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18AC" w14:textId="77777777" w:rsidR="0064037D" w:rsidRDefault="0064037D">
      <w:pPr>
        <w:pStyle w:val="BodyText"/>
        <w:rPr>
          <w:rFonts w:ascii="Times New Roman"/>
          <w:sz w:val="20"/>
        </w:rPr>
      </w:pPr>
    </w:p>
    <w:p w14:paraId="586746CA" w14:textId="77777777" w:rsidR="0064037D" w:rsidRDefault="0064037D">
      <w:pPr>
        <w:pStyle w:val="BodyText"/>
        <w:rPr>
          <w:rFonts w:ascii="Times New Roman"/>
          <w:sz w:val="20"/>
        </w:rPr>
      </w:pPr>
    </w:p>
    <w:p w14:paraId="0D139817" w14:textId="77777777" w:rsidR="0064037D" w:rsidRDefault="0064037D">
      <w:pPr>
        <w:pStyle w:val="BodyText"/>
        <w:spacing w:before="10"/>
        <w:rPr>
          <w:rFonts w:ascii="Times New Roman"/>
          <w:sz w:val="21"/>
        </w:rPr>
      </w:pPr>
    </w:p>
    <w:p w14:paraId="43BE62A0" w14:textId="77777777" w:rsidR="0064037D" w:rsidRDefault="00637D14">
      <w:pPr>
        <w:spacing w:before="1"/>
        <w:ind w:right="113"/>
        <w:jc w:val="right"/>
        <w:rPr>
          <w:rFonts w:ascii="Times New Roman"/>
          <w:b/>
          <w:sz w:val="24"/>
        </w:rPr>
      </w:pPr>
      <w:r>
        <w:rPr>
          <w:noProof/>
          <w:lang w:val="en-GB" w:eastAsia="en-GB"/>
        </w:rPr>
        <w:drawing>
          <wp:anchor distT="0" distB="0" distL="0" distR="0" simplePos="0" relativeHeight="1072" behindDoc="0" locked="0" layoutInCell="1" allowOverlap="1" wp14:anchorId="0CD82C5C" wp14:editId="5C2A6CDF">
            <wp:simplePos x="0" y="0"/>
            <wp:positionH relativeFrom="page">
              <wp:posOffset>609600</wp:posOffset>
            </wp:positionH>
            <wp:positionV relativeFrom="paragraph">
              <wp:posOffset>-452207</wp:posOffset>
            </wp:positionV>
            <wp:extent cx="1269453" cy="5695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69453" cy="569595"/>
                    </a:xfrm>
                    <a:prstGeom prst="rect">
                      <a:avLst/>
                    </a:prstGeom>
                  </pic:spPr>
                </pic:pic>
              </a:graphicData>
            </a:graphic>
          </wp:anchor>
        </w:drawing>
      </w:r>
      <w:r>
        <w:rPr>
          <w:rFonts w:ascii="Times New Roman"/>
          <w:b/>
          <w:w w:val="95"/>
          <w:sz w:val="24"/>
        </w:rPr>
        <w:t>S/19/83</w:t>
      </w:r>
    </w:p>
    <w:p w14:paraId="79DA7DC5" w14:textId="77777777" w:rsidR="0064037D" w:rsidRDefault="00637D14">
      <w:pPr>
        <w:ind w:left="8912" w:right="114" w:hanging="281"/>
        <w:jc w:val="right"/>
        <w:rPr>
          <w:rFonts w:ascii="Times New Roman"/>
          <w:b/>
          <w:sz w:val="24"/>
        </w:rPr>
      </w:pPr>
      <w:r>
        <w:rPr>
          <w:rFonts w:ascii="Times New Roman"/>
          <w:b/>
          <w:sz w:val="24"/>
        </w:rPr>
        <w:t>Open Internal Appendix 3</w:t>
      </w:r>
    </w:p>
    <w:p w14:paraId="4E17F31D" w14:textId="77777777" w:rsidR="0064037D" w:rsidRDefault="009567D7">
      <w:pPr>
        <w:pStyle w:val="BodyText"/>
        <w:spacing w:before="3"/>
        <w:rPr>
          <w:rFonts w:ascii="Times New Roman"/>
          <w:b/>
          <w:sz w:val="11"/>
        </w:rPr>
      </w:pPr>
      <w:r>
        <w:pict w14:anchorId="629F85FB">
          <v:group id="_x0000_s2054" style="position:absolute;margin-left:53.15pt;margin-top:8.45pt;width:489.15pt;height:24.8pt;z-index:1048;mso-wrap-distance-left:0;mso-wrap-distance-right:0;mso-position-horizontal-relative:page" coordorigin="1063,169" coordsize="9783,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1063;top:168;width:9783;height:496">
              <v:imagedata r:id="rId8" o:title=""/>
            </v:shape>
            <v:shapetype id="_x0000_t202" coordsize="21600,21600" o:spt="202" path="m,l,21600r21600,l21600,xe">
              <v:stroke joinstyle="miter"/>
              <v:path gradientshapeok="t" o:connecttype="rect"/>
            </v:shapetype>
            <v:shape id="_x0000_s2055" type="#_x0000_t202" style="position:absolute;left:1063;top:168;width:9783;height:496" filled="f" stroked="f">
              <v:textbox inset="0,0,0,0">
                <w:txbxContent>
                  <w:p w14:paraId="01BA9A34" w14:textId="16779E41" w:rsidR="0064037D" w:rsidRDefault="00B065F7">
                    <w:pPr>
                      <w:spacing w:before="124"/>
                      <w:ind w:left="1378"/>
                      <w:rPr>
                        <w:b/>
                        <w:sz w:val="18"/>
                      </w:rPr>
                    </w:pPr>
                    <w:r w:rsidRPr="002C58DC">
                      <w:rPr>
                        <w:b/>
                        <w:color w:val="FFFFFF"/>
                      </w:rPr>
                      <w:t>STUDENT COMPLAINT PROCEDURE (</w:t>
                    </w:r>
                    <w:r w:rsidR="00637D14" w:rsidRPr="002C58DC">
                      <w:rPr>
                        <w:b/>
                        <w:color w:val="FFFFFF"/>
                      </w:rPr>
                      <w:t>S</w:t>
                    </w:r>
                    <w:r w:rsidR="00637D14" w:rsidRPr="002C58DC">
                      <w:rPr>
                        <w:b/>
                        <w:color w:val="FFFFFF"/>
                        <w:sz w:val="18"/>
                      </w:rPr>
                      <w:t xml:space="preserve">EXUAL </w:t>
                    </w:r>
                    <w:r w:rsidR="00637D14" w:rsidRPr="002C58DC">
                      <w:rPr>
                        <w:b/>
                        <w:color w:val="FFFFFF"/>
                      </w:rPr>
                      <w:t>M</w:t>
                    </w:r>
                    <w:r w:rsidR="00637D14" w:rsidRPr="002C58DC">
                      <w:rPr>
                        <w:b/>
                        <w:color w:val="FFFFFF"/>
                        <w:sz w:val="18"/>
                      </w:rPr>
                      <w:t xml:space="preserve">ISCONDUCT AND </w:t>
                    </w:r>
                    <w:r w:rsidR="00637D14" w:rsidRPr="002C58DC">
                      <w:rPr>
                        <w:b/>
                        <w:color w:val="FFFFFF"/>
                      </w:rPr>
                      <w:t>V</w:t>
                    </w:r>
                    <w:r w:rsidR="00637D14" w:rsidRPr="002C58DC">
                      <w:rPr>
                        <w:b/>
                        <w:color w:val="FFFFFF"/>
                        <w:sz w:val="18"/>
                      </w:rPr>
                      <w:t>IOLENCE</w:t>
                    </w:r>
                    <w:r w:rsidRPr="002C58DC">
                      <w:rPr>
                        <w:b/>
                        <w:color w:val="FFFFFF"/>
                        <w:sz w:val="18"/>
                      </w:rPr>
                      <w:t>)</w:t>
                    </w:r>
                  </w:p>
                </w:txbxContent>
              </v:textbox>
            </v:shape>
            <w10:wrap type="topAndBottom" anchorx="page"/>
          </v:group>
        </w:pict>
      </w:r>
    </w:p>
    <w:p w14:paraId="07D685D1" w14:textId="77777777" w:rsidR="0064037D" w:rsidRDefault="00637D14">
      <w:pPr>
        <w:pStyle w:val="Heading1"/>
        <w:numPr>
          <w:ilvl w:val="0"/>
          <w:numId w:val="6"/>
        </w:numPr>
        <w:tabs>
          <w:tab w:val="left" w:pos="700"/>
          <w:tab w:val="left" w:pos="701"/>
        </w:tabs>
        <w:spacing w:before="175"/>
        <w:ind w:hanging="267"/>
        <w:jc w:val="left"/>
        <w:rPr>
          <w:color w:val="7C2F79"/>
        </w:rPr>
      </w:pPr>
      <w:r>
        <w:rPr>
          <w:color w:val="7C2F79"/>
        </w:rPr>
        <w:t>Introduction</w:t>
      </w:r>
    </w:p>
    <w:p w14:paraId="4BD85414" w14:textId="156E28CB" w:rsidR="0064037D" w:rsidRDefault="00637D14">
      <w:pPr>
        <w:pStyle w:val="ListParagraph"/>
        <w:numPr>
          <w:ilvl w:val="1"/>
          <w:numId w:val="6"/>
        </w:numPr>
        <w:tabs>
          <w:tab w:val="left" w:pos="840"/>
        </w:tabs>
        <w:spacing w:before="126"/>
        <w:ind w:right="290" w:hanging="566"/>
      </w:pPr>
      <w:r>
        <w:t>This procedure sets out how the University will deal with incidents of Sexual Misconduct and Violence against student members of the University community. The procedure is part of the University’s Sexual Misconduct and Violence Policy and should be read in conjunction with that</w:t>
      </w:r>
      <w:r>
        <w:rPr>
          <w:spacing w:val="-7"/>
        </w:rPr>
        <w:t xml:space="preserve"> </w:t>
      </w:r>
      <w:r>
        <w:t>Policy.</w:t>
      </w:r>
    </w:p>
    <w:p w14:paraId="3E1FA127" w14:textId="5ED53A5A" w:rsidR="00B065F7" w:rsidRPr="002C58DC" w:rsidRDefault="00B065F7">
      <w:pPr>
        <w:pStyle w:val="ListParagraph"/>
        <w:numPr>
          <w:ilvl w:val="1"/>
          <w:numId w:val="6"/>
        </w:numPr>
        <w:tabs>
          <w:tab w:val="left" w:pos="840"/>
        </w:tabs>
        <w:spacing w:before="126"/>
        <w:ind w:right="290" w:hanging="566"/>
      </w:pPr>
      <w:r w:rsidRPr="002C58DC">
        <w:rPr>
          <w:spacing w:val="-4"/>
        </w:rPr>
        <w:t>Investigations under this procedure are conducted on-line unless otherwise requested by the students involved.</w:t>
      </w:r>
    </w:p>
    <w:p w14:paraId="719C3559" w14:textId="77777777" w:rsidR="0064037D" w:rsidRDefault="0064037D">
      <w:pPr>
        <w:pStyle w:val="BodyText"/>
        <w:spacing w:before="6"/>
        <w:rPr>
          <w:sz w:val="20"/>
        </w:rPr>
      </w:pPr>
    </w:p>
    <w:p w14:paraId="10B77C43" w14:textId="77777777" w:rsidR="0064037D" w:rsidRDefault="00637D14">
      <w:pPr>
        <w:pStyle w:val="Heading1"/>
        <w:numPr>
          <w:ilvl w:val="0"/>
          <w:numId w:val="6"/>
        </w:numPr>
        <w:tabs>
          <w:tab w:val="left" w:pos="700"/>
          <w:tab w:val="left" w:pos="701"/>
        </w:tabs>
        <w:ind w:hanging="267"/>
        <w:jc w:val="left"/>
        <w:rPr>
          <w:color w:val="7C2F79"/>
        </w:rPr>
      </w:pPr>
      <w:r>
        <w:rPr>
          <w:color w:val="7C2F79"/>
        </w:rPr>
        <w:t>Scope of</w:t>
      </w:r>
      <w:r>
        <w:rPr>
          <w:color w:val="7C2F79"/>
          <w:spacing w:val="-1"/>
        </w:rPr>
        <w:t xml:space="preserve"> </w:t>
      </w:r>
      <w:r>
        <w:rPr>
          <w:color w:val="7C2F79"/>
        </w:rPr>
        <w:t>Procedure</w:t>
      </w:r>
    </w:p>
    <w:p w14:paraId="6A26E397" w14:textId="77777777" w:rsidR="0064037D" w:rsidRDefault="0064037D">
      <w:pPr>
        <w:pStyle w:val="BodyText"/>
        <w:spacing w:before="1"/>
        <w:rPr>
          <w:b/>
          <w:sz w:val="21"/>
        </w:rPr>
      </w:pPr>
    </w:p>
    <w:p w14:paraId="70F5FC1B" w14:textId="200DBD16" w:rsidR="0064037D" w:rsidRDefault="00637D14" w:rsidP="00637D14">
      <w:pPr>
        <w:pStyle w:val="ListParagraph"/>
        <w:numPr>
          <w:ilvl w:val="1"/>
          <w:numId w:val="6"/>
        </w:numPr>
        <w:tabs>
          <w:tab w:val="left" w:pos="840"/>
        </w:tabs>
        <w:ind w:right="284"/>
      </w:pPr>
      <w:r>
        <w:t xml:space="preserve">This procedure applies to all alleged incidents of Sexual Misconduct and Violence Policy breaches between the University's students. It does not cover incidents of non-sexual </w:t>
      </w:r>
      <w:r w:rsidRPr="002C58DC">
        <w:t>harassment as the University has a separate policy (</w:t>
      </w:r>
      <w:r w:rsidR="00B065F7" w:rsidRPr="002C58DC">
        <w:t xml:space="preserve">Student Complaint Procedure (Individuals &amp; </w:t>
      </w:r>
      <w:proofErr w:type="spellStart"/>
      <w:r w:rsidR="00B065F7" w:rsidRPr="002C58DC">
        <w:t>Behaviour</w:t>
      </w:r>
      <w:proofErr w:type="spellEnd"/>
      <w:r w:rsidR="00B065F7" w:rsidRPr="002C58DC">
        <w:t>)</w:t>
      </w:r>
      <w:r w:rsidRPr="002C58DC">
        <w:t xml:space="preserve"> in relation to those matters. If a conflict arises between this procedure and any</w:t>
      </w:r>
      <w:r w:rsidRPr="002C58DC">
        <w:rPr>
          <w:spacing w:val="-41"/>
        </w:rPr>
        <w:t xml:space="preserve"> </w:t>
      </w:r>
      <w:r w:rsidRPr="002C58DC">
        <w:t>other procedures</w:t>
      </w:r>
      <w:r>
        <w:t xml:space="preserve"> of the University, then the LSMVO shall determine which procedure will be</w:t>
      </w:r>
      <w:r>
        <w:rPr>
          <w:spacing w:val="-31"/>
        </w:rPr>
        <w:t xml:space="preserve"> </w:t>
      </w:r>
      <w:r>
        <w:t>used.</w:t>
      </w:r>
    </w:p>
    <w:p w14:paraId="27D5995D" w14:textId="77777777" w:rsidR="0064037D" w:rsidRDefault="0064037D">
      <w:pPr>
        <w:pStyle w:val="BodyText"/>
        <w:spacing w:before="8"/>
        <w:rPr>
          <w:sz w:val="20"/>
        </w:rPr>
      </w:pPr>
    </w:p>
    <w:p w14:paraId="48693A82" w14:textId="77777777" w:rsidR="0064037D" w:rsidRDefault="00637D14">
      <w:pPr>
        <w:pStyle w:val="ListParagraph"/>
        <w:numPr>
          <w:ilvl w:val="1"/>
          <w:numId w:val="6"/>
        </w:numPr>
        <w:tabs>
          <w:tab w:val="left" w:pos="840"/>
        </w:tabs>
        <w:ind w:right="282" w:hanging="566"/>
      </w:pPr>
      <w:r>
        <w:t>In</w:t>
      </w:r>
      <w:r>
        <w:rPr>
          <w:spacing w:val="-16"/>
        </w:rPr>
        <w:t xml:space="preserve"> </w:t>
      </w:r>
      <w:r>
        <w:t>the</w:t>
      </w:r>
      <w:r>
        <w:rPr>
          <w:spacing w:val="-21"/>
        </w:rPr>
        <w:t xml:space="preserve"> </w:t>
      </w:r>
      <w:r>
        <w:t>event</w:t>
      </w:r>
      <w:r>
        <w:rPr>
          <w:spacing w:val="-12"/>
        </w:rPr>
        <w:t xml:space="preserve"> </w:t>
      </w:r>
      <w:r>
        <w:t>that</w:t>
      </w:r>
      <w:r>
        <w:rPr>
          <w:spacing w:val="-15"/>
        </w:rPr>
        <w:t xml:space="preserve"> </w:t>
      </w:r>
      <w:r>
        <w:t>the</w:t>
      </w:r>
      <w:r>
        <w:rPr>
          <w:spacing w:val="-13"/>
        </w:rPr>
        <w:t xml:space="preserve"> </w:t>
      </w:r>
      <w:r>
        <w:t>Reporting</w:t>
      </w:r>
      <w:r>
        <w:rPr>
          <w:spacing w:val="-11"/>
        </w:rPr>
        <w:t xml:space="preserve"> </w:t>
      </w:r>
      <w:r>
        <w:t>Party</w:t>
      </w:r>
      <w:r>
        <w:rPr>
          <w:spacing w:val="-20"/>
        </w:rPr>
        <w:t xml:space="preserve"> </w:t>
      </w:r>
      <w:r>
        <w:t>is</w:t>
      </w:r>
      <w:r>
        <w:rPr>
          <w:spacing w:val="-13"/>
        </w:rPr>
        <w:t xml:space="preserve"> </w:t>
      </w:r>
      <w:r>
        <w:t>a</w:t>
      </w:r>
      <w:r>
        <w:rPr>
          <w:spacing w:val="-16"/>
        </w:rPr>
        <w:t xml:space="preserve"> </w:t>
      </w:r>
      <w:r>
        <w:t>student,</w:t>
      </w:r>
      <w:r>
        <w:rPr>
          <w:spacing w:val="-19"/>
        </w:rPr>
        <w:t xml:space="preserve"> </w:t>
      </w:r>
      <w:r>
        <w:t>member</w:t>
      </w:r>
      <w:r>
        <w:rPr>
          <w:spacing w:val="-12"/>
        </w:rPr>
        <w:t xml:space="preserve"> </w:t>
      </w:r>
      <w:r>
        <w:t>of</w:t>
      </w:r>
      <w:r>
        <w:rPr>
          <w:spacing w:val="-15"/>
        </w:rPr>
        <w:t xml:space="preserve"> </w:t>
      </w:r>
      <w:r>
        <w:t>staff</w:t>
      </w:r>
      <w:r>
        <w:rPr>
          <w:spacing w:val="-14"/>
        </w:rPr>
        <w:t xml:space="preserve"> </w:t>
      </w:r>
      <w:r>
        <w:t>or</w:t>
      </w:r>
      <w:r>
        <w:rPr>
          <w:spacing w:val="-17"/>
        </w:rPr>
        <w:t xml:space="preserve"> </w:t>
      </w:r>
      <w:r>
        <w:t>contractor</w:t>
      </w:r>
      <w:r>
        <w:rPr>
          <w:spacing w:val="-12"/>
        </w:rPr>
        <w:t xml:space="preserve"> </w:t>
      </w:r>
      <w:r>
        <w:t>of</w:t>
      </w:r>
      <w:r>
        <w:rPr>
          <w:spacing w:val="-17"/>
        </w:rPr>
        <w:t xml:space="preserve"> </w:t>
      </w:r>
      <w:r>
        <w:t>the</w:t>
      </w:r>
      <w:r>
        <w:rPr>
          <w:spacing w:val="-16"/>
        </w:rPr>
        <w:t xml:space="preserve"> </w:t>
      </w:r>
      <w:r>
        <w:t xml:space="preserve">University and the Responding Party is a student, this procedure will </w:t>
      </w:r>
      <w:proofErr w:type="gramStart"/>
      <w:r>
        <w:t>apply</w:t>
      </w:r>
      <w:proofErr w:type="gramEnd"/>
      <w:r>
        <w:t xml:space="preserve"> and the investigation will be managed by the Student Conduct Office. In the event that the Responding Party is a member of staff or contractor of the University, action will be taken by HR in accordance with the </w:t>
      </w:r>
      <w:r>
        <w:rPr>
          <w:i/>
        </w:rPr>
        <w:t>Procedure for managing disclosures or reports involving allegations of staff sexual violence and</w:t>
      </w:r>
      <w:r>
        <w:rPr>
          <w:i/>
          <w:spacing w:val="-1"/>
        </w:rPr>
        <w:t xml:space="preserve"> </w:t>
      </w:r>
      <w:r>
        <w:rPr>
          <w:i/>
        </w:rPr>
        <w:t>misconduct</w:t>
      </w:r>
      <w:r>
        <w:t>.</w:t>
      </w:r>
    </w:p>
    <w:p w14:paraId="07F67023" w14:textId="77777777" w:rsidR="0064037D" w:rsidRDefault="0064037D">
      <w:pPr>
        <w:pStyle w:val="BodyText"/>
        <w:spacing w:before="8"/>
        <w:rPr>
          <w:sz w:val="20"/>
        </w:rPr>
      </w:pPr>
    </w:p>
    <w:p w14:paraId="14389934" w14:textId="77777777" w:rsidR="0064037D" w:rsidRDefault="00637D14">
      <w:pPr>
        <w:pStyle w:val="ListParagraph"/>
        <w:numPr>
          <w:ilvl w:val="1"/>
          <w:numId w:val="6"/>
        </w:numPr>
        <w:tabs>
          <w:tab w:val="left" w:pos="840"/>
        </w:tabs>
        <w:ind w:right="282" w:hanging="566"/>
      </w:pPr>
      <w:r>
        <w:t>If a</w:t>
      </w:r>
      <w:r>
        <w:rPr>
          <w:spacing w:val="-9"/>
        </w:rPr>
        <w:t xml:space="preserve"> </w:t>
      </w:r>
      <w:r>
        <w:t>decision</w:t>
      </w:r>
      <w:r>
        <w:rPr>
          <w:spacing w:val="-7"/>
        </w:rPr>
        <w:t xml:space="preserve"> </w:t>
      </w:r>
      <w:r>
        <w:t>is</w:t>
      </w:r>
      <w:r>
        <w:rPr>
          <w:spacing w:val="-8"/>
        </w:rPr>
        <w:t xml:space="preserve"> </w:t>
      </w:r>
      <w:r>
        <w:t>taken</w:t>
      </w:r>
      <w:r>
        <w:rPr>
          <w:spacing w:val="-8"/>
        </w:rPr>
        <w:t xml:space="preserve"> </w:t>
      </w:r>
      <w:r>
        <w:t>not</w:t>
      </w:r>
      <w:r>
        <w:rPr>
          <w:spacing w:val="-10"/>
        </w:rPr>
        <w:t xml:space="preserve"> </w:t>
      </w:r>
      <w:r>
        <w:t>to</w:t>
      </w:r>
      <w:r>
        <w:rPr>
          <w:spacing w:val="-6"/>
        </w:rPr>
        <w:t xml:space="preserve"> </w:t>
      </w:r>
      <w:r>
        <w:t>deal</w:t>
      </w:r>
      <w:r>
        <w:rPr>
          <w:spacing w:val="-9"/>
        </w:rPr>
        <w:t xml:space="preserve"> </w:t>
      </w:r>
      <w:r>
        <w:t>with</w:t>
      </w:r>
      <w:r>
        <w:rPr>
          <w:spacing w:val="-6"/>
        </w:rPr>
        <w:t xml:space="preserve"> </w:t>
      </w:r>
      <w:r>
        <w:t>a</w:t>
      </w:r>
      <w:r>
        <w:rPr>
          <w:spacing w:val="-9"/>
        </w:rPr>
        <w:t xml:space="preserve"> </w:t>
      </w:r>
      <w:r>
        <w:t>case</w:t>
      </w:r>
      <w:r>
        <w:rPr>
          <w:spacing w:val="-9"/>
        </w:rPr>
        <w:t xml:space="preserve"> </w:t>
      </w:r>
      <w:r>
        <w:t>under</w:t>
      </w:r>
      <w:r>
        <w:rPr>
          <w:spacing w:val="-11"/>
        </w:rPr>
        <w:t xml:space="preserve"> </w:t>
      </w:r>
      <w:r>
        <w:t>this</w:t>
      </w:r>
      <w:r>
        <w:rPr>
          <w:spacing w:val="-6"/>
        </w:rPr>
        <w:t xml:space="preserve"> </w:t>
      </w:r>
      <w:proofErr w:type="gramStart"/>
      <w:r>
        <w:t>procedure</w:t>
      </w:r>
      <w:proofErr w:type="gramEnd"/>
      <w:r>
        <w:rPr>
          <w:spacing w:val="-8"/>
        </w:rPr>
        <w:t xml:space="preserve"> </w:t>
      </w:r>
      <w:r>
        <w:t>then</w:t>
      </w:r>
      <w:r>
        <w:rPr>
          <w:spacing w:val="-13"/>
        </w:rPr>
        <w:t xml:space="preserve"> </w:t>
      </w:r>
      <w:r>
        <w:t>the</w:t>
      </w:r>
      <w:r>
        <w:rPr>
          <w:spacing w:val="-9"/>
        </w:rPr>
        <w:t xml:space="preserve"> </w:t>
      </w:r>
      <w:r>
        <w:t>Reporting</w:t>
      </w:r>
      <w:r>
        <w:rPr>
          <w:spacing w:val="-4"/>
        </w:rPr>
        <w:t xml:space="preserve"> </w:t>
      </w:r>
      <w:r>
        <w:t>Party</w:t>
      </w:r>
      <w:r>
        <w:rPr>
          <w:spacing w:val="-10"/>
        </w:rPr>
        <w:t xml:space="preserve"> </w:t>
      </w:r>
      <w:r>
        <w:t>can request a review of that decision in accordance with the review process set out in section 10 below.</w:t>
      </w:r>
    </w:p>
    <w:p w14:paraId="5A5A12FE" w14:textId="77777777" w:rsidR="0064037D" w:rsidRDefault="0064037D">
      <w:pPr>
        <w:pStyle w:val="BodyText"/>
        <w:spacing w:before="8"/>
        <w:rPr>
          <w:sz w:val="20"/>
        </w:rPr>
      </w:pPr>
    </w:p>
    <w:p w14:paraId="4C976F77" w14:textId="77777777" w:rsidR="0064037D" w:rsidRDefault="00637D14">
      <w:pPr>
        <w:pStyle w:val="Heading1"/>
        <w:numPr>
          <w:ilvl w:val="0"/>
          <w:numId w:val="6"/>
        </w:numPr>
        <w:tabs>
          <w:tab w:val="left" w:pos="700"/>
          <w:tab w:val="left" w:pos="701"/>
        </w:tabs>
        <w:ind w:hanging="267"/>
        <w:jc w:val="left"/>
        <w:rPr>
          <w:color w:val="7C2F79"/>
        </w:rPr>
      </w:pPr>
      <w:r>
        <w:rPr>
          <w:color w:val="7C2F79"/>
        </w:rPr>
        <w:t>Police investigations and judicial</w:t>
      </w:r>
      <w:r>
        <w:rPr>
          <w:color w:val="7C2F79"/>
          <w:spacing w:val="-13"/>
        </w:rPr>
        <w:t xml:space="preserve"> </w:t>
      </w:r>
      <w:r>
        <w:rPr>
          <w:color w:val="7C2F79"/>
        </w:rPr>
        <w:t>proceedings</w:t>
      </w:r>
    </w:p>
    <w:p w14:paraId="689C1639" w14:textId="77777777" w:rsidR="0064037D" w:rsidRDefault="0064037D">
      <w:pPr>
        <w:pStyle w:val="BodyText"/>
        <w:spacing w:before="11"/>
        <w:rPr>
          <w:b/>
          <w:sz w:val="20"/>
        </w:rPr>
      </w:pPr>
    </w:p>
    <w:p w14:paraId="470D7B6C" w14:textId="77777777" w:rsidR="0064037D" w:rsidRDefault="00637D14">
      <w:pPr>
        <w:pStyle w:val="ListParagraph"/>
        <w:numPr>
          <w:ilvl w:val="1"/>
          <w:numId w:val="6"/>
        </w:numPr>
        <w:tabs>
          <w:tab w:val="left" w:pos="840"/>
        </w:tabs>
        <w:ind w:right="290" w:hanging="566"/>
      </w:pPr>
      <w:r>
        <w:t>This procedure is designed to support the Reporting Party to disclose incidents of Sexual Misconduct and Violence to the University, and to support the Reporting Party when they choose and assess the course of action that is most appropriate for</w:t>
      </w:r>
      <w:r>
        <w:rPr>
          <w:spacing w:val="-34"/>
        </w:rPr>
        <w:t xml:space="preserve"> </w:t>
      </w:r>
      <w:r>
        <w:t>them.</w:t>
      </w:r>
    </w:p>
    <w:p w14:paraId="6B44BB98" w14:textId="77777777" w:rsidR="0064037D" w:rsidRDefault="0064037D">
      <w:pPr>
        <w:pStyle w:val="BodyText"/>
        <w:spacing w:before="11"/>
        <w:rPr>
          <w:sz w:val="20"/>
        </w:rPr>
      </w:pPr>
    </w:p>
    <w:p w14:paraId="46DD9C7F" w14:textId="77777777" w:rsidR="0064037D" w:rsidRDefault="00637D14">
      <w:pPr>
        <w:pStyle w:val="ListParagraph"/>
        <w:numPr>
          <w:ilvl w:val="1"/>
          <w:numId w:val="6"/>
        </w:numPr>
        <w:tabs>
          <w:tab w:val="left" w:pos="840"/>
        </w:tabs>
        <w:ind w:right="287" w:hanging="566"/>
      </w:pPr>
      <w:r>
        <w:t>Where a criminal investigation or judicial proceedings are ongoing or are likely to commence in respect of a Disclosure, the University can receive a Report of Sexual Misconduct and Violence. In the interest of not causing impediment to the criminal proceedings, the University will not commence an internal investigation or will suspend an ongoing investigation. In all instances the University will undertake necessary precautionary</w:t>
      </w:r>
      <w:r>
        <w:rPr>
          <w:spacing w:val="-21"/>
        </w:rPr>
        <w:t xml:space="preserve"> </w:t>
      </w:r>
      <w:r>
        <w:t>action.</w:t>
      </w:r>
    </w:p>
    <w:p w14:paraId="3EC98BBA" w14:textId="77777777" w:rsidR="0064037D" w:rsidRDefault="0064037D">
      <w:pPr>
        <w:jc w:val="both"/>
        <w:sectPr w:rsidR="0064037D">
          <w:footerReference w:type="default" r:id="rId9"/>
          <w:type w:val="continuous"/>
          <w:pgSz w:w="11920" w:h="16850"/>
          <w:pgMar w:top="1180" w:right="840" w:bottom="860" w:left="860" w:header="720" w:footer="679" w:gutter="0"/>
          <w:pgNumType w:start="1"/>
          <w:cols w:space="720"/>
        </w:sectPr>
      </w:pPr>
    </w:p>
    <w:p w14:paraId="5502455F" w14:textId="77777777" w:rsidR="0064037D" w:rsidRDefault="00637D14">
      <w:pPr>
        <w:pStyle w:val="ListParagraph"/>
        <w:numPr>
          <w:ilvl w:val="1"/>
          <w:numId w:val="6"/>
        </w:numPr>
        <w:tabs>
          <w:tab w:val="left" w:pos="680"/>
        </w:tabs>
        <w:spacing w:before="66"/>
        <w:ind w:left="679" w:right="105" w:hanging="566"/>
      </w:pPr>
      <w:r>
        <w:lastRenderedPageBreak/>
        <w:t>Reports under this procedure of alleged incidents of Sexual Misconduct and Violence will be considered at an Initial Review Meeting (IRM) including situations where the Reporting Party chooses not to report the matter to the Police. An IRM may also be called after the</w:t>
      </w:r>
      <w:r>
        <w:rPr>
          <w:spacing w:val="-44"/>
        </w:rPr>
        <w:t xml:space="preserve"> </w:t>
      </w:r>
      <w:r>
        <w:t>conclusion of a criminal investigation or judicial proceedings where there are issues outstanding and pertinent to the students</w:t>
      </w:r>
      <w:r>
        <w:rPr>
          <w:spacing w:val="-26"/>
        </w:rPr>
        <w:t xml:space="preserve"> </w:t>
      </w:r>
      <w:r>
        <w:t>involved.</w:t>
      </w:r>
    </w:p>
    <w:p w14:paraId="532C2F71" w14:textId="77777777" w:rsidR="0064037D" w:rsidRDefault="0064037D">
      <w:pPr>
        <w:pStyle w:val="BodyText"/>
        <w:spacing w:before="11"/>
        <w:rPr>
          <w:sz w:val="20"/>
        </w:rPr>
      </w:pPr>
    </w:p>
    <w:p w14:paraId="6124EB66" w14:textId="77777777" w:rsidR="0064037D" w:rsidRDefault="00637D14">
      <w:pPr>
        <w:pStyle w:val="ListParagraph"/>
        <w:numPr>
          <w:ilvl w:val="1"/>
          <w:numId w:val="6"/>
        </w:numPr>
        <w:tabs>
          <w:tab w:val="left" w:pos="680"/>
        </w:tabs>
        <w:ind w:left="679" w:right="101" w:hanging="566"/>
      </w:pPr>
      <w:r>
        <w:t>A decision by the Police or Crown Prosecution Service (or other law enforcement agency) to take</w:t>
      </w:r>
      <w:r>
        <w:rPr>
          <w:spacing w:val="-4"/>
        </w:rPr>
        <w:t xml:space="preserve"> </w:t>
      </w:r>
      <w:r>
        <w:t>no</w:t>
      </w:r>
      <w:r>
        <w:rPr>
          <w:spacing w:val="-11"/>
        </w:rPr>
        <w:t xml:space="preserve"> </w:t>
      </w:r>
      <w:r>
        <w:t>further action</w:t>
      </w:r>
      <w:r>
        <w:rPr>
          <w:spacing w:val="-3"/>
        </w:rPr>
        <w:t xml:space="preserve"> </w:t>
      </w:r>
      <w:r>
        <w:t>in</w:t>
      </w:r>
      <w:r>
        <w:rPr>
          <w:spacing w:val="-4"/>
        </w:rPr>
        <w:t xml:space="preserve"> </w:t>
      </w:r>
      <w:r>
        <w:t>relation</w:t>
      </w:r>
      <w:r>
        <w:rPr>
          <w:spacing w:val="-2"/>
        </w:rPr>
        <w:t xml:space="preserve"> </w:t>
      </w:r>
      <w:r>
        <w:t>to</w:t>
      </w:r>
      <w:r>
        <w:rPr>
          <w:spacing w:val="-4"/>
        </w:rPr>
        <w:t xml:space="preserve"> </w:t>
      </w:r>
      <w:r>
        <w:t>a</w:t>
      </w:r>
      <w:r>
        <w:rPr>
          <w:spacing w:val="-6"/>
        </w:rPr>
        <w:t xml:space="preserve"> </w:t>
      </w:r>
      <w:r>
        <w:t>criminal</w:t>
      </w:r>
      <w:r>
        <w:rPr>
          <w:spacing w:val="-4"/>
        </w:rPr>
        <w:t xml:space="preserve"> </w:t>
      </w:r>
      <w:r>
        <w:t>matter or</w:t>
      </w:r>
      <w:r>
        <w:rPr>
          <w:spacing w:val="-5"/>
        </w:rPr>
        <w:t xml:space="preserve"> </w:t>
      </w:r>
      <w:r>
        <w:t>an</w:t>
      </w:r>
      <w:r>
        <w:rPr>
          <w:spacing w:val="-4"/>
        </w:rPr>
        <w:t xml:space="preserve"> </w:t>
      </w:r>
      <w:r>
        <w:t>acquittal</w:t>
      </w:r>
      <w:r>
        <w:rPr>
          <w:spacing w:val="-4"/>
        </w:rPr>
        <w:t xml:space="preserve"> </w:t>
      </w:r>
      <w:r>
        <w:t>at</w:t>
      </w:r>
      <w:r>
        <w:rPr>
          <w:spacing w:val="-3"/>
        </w:rPr>
        <w:t xml:space="preserve"> </w:t>
      </w:r>
      <w:r>
        <w:t>a</w:t>
      </w:r>
      <w:r>
        <w:rPr>
          <w:spacing w:val="-6"/>
        </w:rPr>
        <w:t xml:space="preserve"> </w:t>
      </w:r>
      <w:r>
        <w:t>trial</w:t>
      </w:r>
      <w:r>
        <w:rPr>
          <w:spacing w:val="-4"/>
        </w:rPr>
        <w:t xml:space="preserve"> </w:t>
      </w:r>
      <w:r>
        <w:t>does</w:t>
      </w:r>
      <w:r>
        <w:rPr>
          <w:spacing w:val="-1"/>
        </w:rPr>
        <w:t xml:space="preserve"> </w:t>
      </w:r>
      <w:r>
        <w:t>not</w:t>
      </w:r>
      <w:r>
        <w:rPr>
          <w:spacing w:val="-3"/>
        </w:rPr>
        <w:t xml:space="preserve"> </w:t>
      </w:r>
      <w:r>
        <w:t>preclude the</w:t>
      </w:r>
      <w:r>
        <w:rPr>
          <w:spacing w:val="-2"/>
        </w:rPr>
        <w:t xml:space="preserve"> </w:t>
      </w:r>
      <w:r>
        <w:t>University</w:t>
      </w:r>
      <w:r>
        <w:rPr>
          <w:spacing w:val="-10"/>
        </w:rPr>
        <w:t xml:space="preserve"> </w:t>
      </w:r>
      <w:r>
        <w:t>from</w:t>
      </w:r>
      <w:r>
        <w:rPr>
          <w:spacing w:val="-4"/>
        </w:rPr>
        <w:t xml:space="preserve"> </w:t>
      </w:r>
      <w:r>
        <w:t>taking</w:t>
      </w:r>
      <w:r>
        <w:rPr>
          <w:spacing w:val="-1"/>
        </w:rPr>
        <w:t xml:space="preserve"> </w:t>
      </w:r>
      <w:r>
        <w:t>action</w:t>
      </w:r>
      <w:r>
        <w:rPr>
          <w:spacing w:val="-6"/>
        </w:rPr>
        <w:t xml:space="preserve"> </w:t>
      </w:r>
      <w:r>
        <w:t>under</w:t>
      </w:r>
      <w:r>
        <w:rPr>
          <w:spacing w:val="-5"/>
        </w:rPr>
        <w:t xml:space="preserve"> </w:t>
      </w:r>
      <w:r>
        <w:t>this</w:t>
      </w:r>
      <w:r>
        <w:rPr>
          <w:spacing w:val="-3"/>
        </w:rPr>
        <w:t xml:space="preserve"> </w:t>
      </w:r>
      <w:r>
        <w:t>procedure</w:t>
      </w:r>
      <w:r>
        <w:rPr>
          <w:spacing w:val="-1"/>
        </w:rPr>
        <w:t xml:space="preserve"> </w:t>
      </w:r>
      <w:r>
        <w:t>and</w:t>
      </w:r>
      <w:r>
        <w:rPr>
          <w:spacing w:val="-6"/>
        </w:rPr>
        <w:t xml:space="preserve"> </w:t>
      </w:r>
      <w:r>
        <w:t>does</w:t>
      </w:r>
      <w:r>
        <w:rPr>
          <w:spacing w:val="-5"/>
        </w:rPr>
        <w:t xml:space="preserve"> </w:t>
      </w:r>
      <w:r>
        <w:t>not</w:t>
      </w:r>
      <w:r>
        <w:rPr>
          <w:spacing w:val="-7"/>
        </w:rPr>
        <w:t xml:space="preserve"> </w:t>
      </w:r>
      <w:r>
        <w:t>mean</w:t>
      </w:r>
      <w:r>
        <w:rPr>
          <w:spacing w:val="-6"/>
        </w:rPr>
        <w:t xml:space="preserve"> </w:t>
      </w:r>
      <w:r>
        <w:t>the</w:t>
      </w:r>
      <w:r>
        <w:rPr>
          <w:spacing w:val="-2"/>
        </w:rPr>
        <w:t xml:space="preserve"> </w:t>
      </w:r>
      <w:r>
        <w:t>Reporting</w:t>
      </w:r>
      <w:r>
        <w:rPr>
          <w:spacing w:val="1"/>
        </w:rPr>
        <w:t xml:space="preserve"> </w:t>
      </w:r>
      <w:r>
        <w:t>Party has made a vexatious or malicious</w:t>
      </w:r>
      <w:r>
        <w:rPr>
          <w:spacing w:val="-11"/>
        </w:rPr>
        <w:t xml:space="preserve"> </w:t>
      </w:r>
      <w:r>
        <w:t>report.</w:t>
      </w:r>
    </w:p>
    <w:p w14:paraId="606790BA" w14:textId="77777777" w:rsidR="0064037D" w:rsidRDefault="0064037D">
      <w:pPr>
        <w:pStyle w:val="BodyText"/>
        <w:spacing w:before="7"/>
        <w:rPr>
          <w:sz w:val="28"/>
        </w:rPr>
      </w:pPr>
    </w:p>
    <w:p w14:paraId="00282643" w14:textId="742D7A5D" w:rsidR="0064037D" w:rsidRDefault="00637D14">
      <w:pPr>
        <w:pStyle w:val="ListParagraph"/>
        <w:numPr>
          <w:ilvl w:val="1"/>
          <w:numId w:val="6"/>
        </w:numPr>
        <w:tabs>
          <w:tab w:val="left" w:pos="680"/>
        </w:tabs>
        <w:spacing w:before="1"/>
        <w:ind w:left="679" w:right="110" w:hanging="566"/>
      </w:pPr>
      <w:r>
        <w:t xml:space="preserve">In all cases, the University will advise the Reporting Party that it does not have the legal investigatory powers of the </w:t>
      </w:r>
      <w:proofErr w:type="gramStart"/>
      <w:r w:rsidR="00B065F7">
        <w:t>Police, and</w:t>
      </w:r>
      <w:proofErr w:type="gramEnd"/>
      <w:r>
        <w:t xml:space="preserve"> cannot make a determination on criminal guilt. An internal investigation is focused exclusively on whether a breach of the University’s Sexual Misconduct and Violence Policy has occurred. The internal process cannot therefore be regarded as a substitute for a Police investigation or criminal</w:t>
      </w:r>
      <w:r>
        <w:rPr>
          <w:spacing w:val="-28"/>
        </w:rPr>
        <w:t xml:space="preserve"> </w:t>
      </w:r>
      <w:r>
        <w:t>prosecution.</w:t>
      </w:r>
    </w:p>
    <w:p w14:paraId="1F508107" w14:textId="77777777" w:rsidR="0064037D" w:rsidRDefault="0064037D">
      <w:pPr>
        <w:pStyle w:val="BodyText"/>
        <w:spacing w:before="9"/>
        <w:rPr>
          <w:sz w:val="20"/>
        </w:rPr>
      </w:pPr>
    </w:p>
    <w:p w14:paraId="6E72B538" w14:textId="77777777" w:rsidR="0064037D" w:rsidRDefault="00637D14">
      <w:pPr>
        <w:pStyle w:val="ListParagraph"/>
        <w:numPr>
          <w:ilvl w:val="1"/>
          <w:numId w:val="6"/>
        </w:numPr>
        <w:tabs>
          <w:tab w:val="left" w:pos="680"/>
        </w:tabs>
        <w:ind w:left="679" w:right="98" w:hanging="566"/>
      </w:pPr>
      <w:r>
        <w:t>Where</w:t>
      </w:r>
      <w:r>
        <w:rPr>
          <w:spacing w:val="-18"/>
        </w:rPr>
        <w:t xml:space="preserve"> </w:t>
      </w:r>
      <w:r>
        <w:t>a</w:t>
      </w:r>
      <w:r>
        <w:rPr>
          <w:spacing w:val="-16"/>
        </w:rPr>
        <w:t xml:space="preserve"> </w:t>
      </w:r>
      <w:r>
        <w:t>student</w:t>
      </w:r>
      <w:r>
        <w:rPr>
          <w:spacing w:val="-15"/>
        </w:rPr>
        <w:t xml:space="preserve"> </w:t>
      </w:r>
      <w:r>
        <w:t>has</w:t>
      </w:r>
      <w:r>
        <w:rPr>
          <w:spacing w:val="-15"/>
        </w:rPr>
        <w:t xml:space="preserve"> </w:t>
      </w:r>
      <w:r>
        <w:t>been</w:t>
      </w:r>
      <w:r>
        <w:rPr>
          <w:spacing w:val="-16"/>
        </w:rPr>
        <w:t xml:space="preserve"> </w:t>
      </w:r>
      <w:r>
        <w:t>convicted</w:t>
      </w:r>
      <w:r>
        <w:rPr>
          <w:spacing w:val="-14"/>
        </w:rPr>
        <w:t xml:space="preserve"> </w:t>
      </w:r>
      <w:r>
        <w:t>of</w:t>
      </w:r>
      <w:r>
        <w:rPr>
          <w:spacing w:val="-10"/>
        </w:rPr>
        <w:t xml:space="preserve"> </w:t>
      </w:r>
      <w:r>
        <w:t>a</w:t>
      </w:r>
      <w:r>
        <w:rPr>
          <w:spacing w:val="-18"/>
        </w:rPr>
        <w:t xml:space="preserve"> </w:t>
      </w:r>
      <w:r>
        <w:t>criminal</w:t>
      </w:r>
      <w:r>
        <w:rPr>
          <w:spacing w:val="-21"/>
        </w:rPr>
        <w:t xml:space="preserve"> </w:t>
      </w:r>
      <w:r>
        <w:t>offence</w:t>
      </w:r>
      <w:r>
        <w:rPr>
          <w:spacing w:val="-18"/>
        </w:rPr>
        <w:t xml:space="preserve"> </w:t>
      </w:r>
      <w:r>
        <w:t>or</w:t>
      </w:r>
      <w:r>
        <w:rPr>
          <w:spacing w:val="-17"/>
        </w:rPr>
        <w:t xml:space="preserve"> </w:t>
      </w:r>
      <w:r>
        <w:t>accepts</w:t>
      </w:r>
      <w:r>
        <w:rPr>
          <w:spacing w:val="-15"/>
        </w:rPr>
        <w:t xml:space="preserve"> </w:t>
      </w:r>
      <w:r>
        <w:t>a</w:t>
      </w:r>
      <w:r>
        <w:rPr>
          <w:spacing w:val="-16"/>
        </w:rPr>
        <w:t xml:space="preserve"> </w:t>
      </w:r>
      <w:r>
        <w:t>Police</w:t>
      </w:r>
      <w:r>
        <w:rPr>
          <w:spacing w:val="-14"/>
        </w:rPr>
        <w:t xml:space="preserve"> </w:t>
      </w:r>
      <w:r>
        <w:t>caution</w:t>
      </w:r>
      <w:r>
        <w:rPr>
          <w:spacing w:val="-16"/>
        </w:rPr>
        <w:t xml:space="preserve"> </w:t>
      </w:r>
      <w:r>
        <w:t>in</w:t>
      </w:r>
      <w:r>
        <w:rPr>
          <w:spacing w:val="-18"/>
        </w:rPr>
        <w:t xml:space="preserve"> </w:t>
      </w:r>
      <w:r>
        <w:t xml:space="preserve">relation to </w:t>
      </w:r>
      <w:proofErr w:type="spellStart"/>
      <w:r>
        <w:t>behaviour</w:t>
      </w:r>
      <w:proofErr w:type="spellEnd"/>
      <w:r>
        <w:t xml:space="preserve"> that falls within the scope of the University’s Sexual Misconduct and Violence Policy, the conviction/caution will be taken as conclusive evidence that the </w:t>
      </w:r>
      <w:proofErr w:type="spellStart"/>
      <w:r>
        <w:t>behaviour</w:t>
      </w:r>
      <w:proofErr w:type="spellEnd"/>
      <w:r>
        <w:t xml:space="preserve"> took </w:t>
      </w:r>
      <w:proofErr w:type="gramStart"/>
      <w:r>
        <w:t>place</w:t>
      </w:r>
      <w:proofErr w:type="gramEnd"/>
      <w:r>
        <w:rPr>
          <w:spacing w:val="-6"/>
        </w:rPr>
        <w:t xml:space="preserve"> </w:t>
      </w:r>
      <w:r>
        <w:t>and</w:t>
      </w:r>
      <w:r>
        <w:rPr>
          <w:spacing w:val="-4"/>
        </w:rPr>
        <w:t xml:space="preserve"> </w:t>
      </w:r>
      <w:r>
        <w:t>no</w:t>
      </w:r>
      <w:r>
        <w:rPr>
          <w:spacing w:val="-13"/>
        </w:rPr>
        <w:t xml:space="preserve"> </w:t>
      </w:r>
      <w:r>
        <w:t>further</w:t>
      </w:r>
      <w:r>
        <w:rPr>
          <w:spacing w:val="-2"/>
        </w:rPr>
        <w:t xml:space="preserve"> </w:t>
      </w:r>
      <w:r>
        <w:t>investigation</w:t>
      </w:r>
      <w:r>
        <w:rPr>
          <w:spacing w:val="-5"/>
        </w:rPr>
        <w:t xml:space="preserve"> </w:t>
      </w:r>
      <w:r>
        <w:t>shall</w:t>
      </w:r>
      <w:r>
        <w:rPr>
          <w:spacing w:val="-6"/>
        </w:rPr>
        <w:t xml:space="preserve"> </w:t>
      </w:r>
      <w:r>
        <w:t>be</w:t>
      </w:r>
      <w:r>
        <w:rPr>
          <w:spacing w:val="-5"/>
        </w:rPr>
        <w:t xml:space="preserve"> </w:t>
      </w:r>
      <w:r>
        <w:t>required</w:t>
      </w:r>
      <w:r>
        <w:rPr>
          <w:spacing w:val="-3"/>
        </w:rPr>
        <w:t xml:space="preserve"> </w:t>
      </w:r>
      <w:r>
        <w:t>by</w:t>
      </w:r>
      <w:r>
        <w:rPr>
          <w:spacing w:val="-10"/>
        </w:rPr>
        <w:t xml:space="preserve"> </w:t>
      </w:r>
      <w:r>
        <w:t>the</w:t>
      </w:r>
      <w:r>
        <w:rPr>
          <w:spacing w:val="-6"/>
        </w:rPr>
        <w:t xml:space="preserve"> </w:t>
      </w:r>
      <w:r>
        <w:t>University.</w:t>
      </w:r>
      <w:r>
        <w:rPr>
          <w:spacing w:val="-2"/>
        </w:rPr>
        <w:t xml:space="preserve"> </w:t>
      </w:r>
      <w:r>
        <w:t>The</w:t>
      </w:r>
      <w:r>
        <w:rPr>
          <w:spacing w:val="-13"/>
        </w:rPr>
        <w:t xml:space="preserve"> </w:t>
      </w:r>
      <w:r>
        <w:t>case</w:t>
      </w:r>
      <w:r>
        <w:rPr>
          <w:spacing w:val="-6"/>
        </w:rPr>
        <w:t xml:space="preserve"> </w:t>
      </w:r>
      <w:r>
        <w:t>will</w:t>
      </w:r>
      <w:r>
        <w:rPr>
          <w:spacing w:val="-6"/>
        </w:rPr>
        <w:t xml:space="preserve"> </w:t>
      </w:r>
      <w:r>
        <w:t>be</w:t>
      </w:r>
      <w:r>
        <w:rPr>
          <w:spacing w:val="-5"/>
        </w:rPr>
        <w:t xml:space="preserve"> </w:t>
      </w:r>
      <w:r>
        <w:t>referred by the DLSMVO to the Chair or Deputy Chair of the Senate Discipline Committee as an allegation of a major offence under General Regulation IV: Discipline - Non-Academic Misconduct</w:t>
      </w:r>
      <w:r>
        <w:rPr>
          <w:spacing w:val="-3"/>
        </w:rPr>
        <w:t xml:space="preserve"> </w:t>
      </w:r>
      <w:r>
        <w:t>Procedure.</w:t>
      </w:r>
    </w:p>
    <w:p w14:paraId="419F1F1A" w14:textId="77777777" w:rsidR="0064037D" w:rsidRDefault="0064037D">
      <w:pPr>
        <w:pStyle w:val="BodyText"/>
        <w:spacing w:before="6"/>
        <w:rPr>
          <w:sz w:val="20"/>
        </w:rPr>
      </w:pPr>
    </w:p>
    <w:p w14:paraId="107908BB" w14:textId="77777777" w:rsidR="0064037D" w:rsidRDefault="00637D14">
      <w:pPr>
        <w:pStyle w:val="Heading1"/>
        <w:numPr>
          <w:ilvl w:val="0"/>
          <w:numId w:val="6"/>
        </w:numPr>
        <w:tabs>
          <w:tab w:val="left" w:pos="540"/>
          <w:tab w:val="left" w:pos="541"/>
        </w:tabs>
        <w:spacing w:before="1"/>
        <w:ind w:hanging="427"/>
        <w:jc w:val="left"/>
        <w:rPr>
          <w:color w:val="7C2F79"/>
        </w:rPr>
      </w:pPr>
      <w:r>
        <w:rPr>
          <w:color w:val="7C2F79"/>
        </w:rPr>
        <w:t>Support</w:t>
      </w:r>
    </w:p>
    <w:p w14:paraId="0E50B113" w14:textId="77777777" w:rsidR="0064037D" w:rsidRDefault="0064037D">
      <w:pPr>
        <w:pStyle w:val="BodyText"/>
        <w:spacing w:before="2"/>
        <w:rPr>
          <w:b/>
          <w:sz w:val="21"/>
        </w:rPr>
      </w:pPr>
    </w:p>
    <w:p w14:paraId="48A5CFC9" w14:textId="77777777" w:rsidR="0064037D" w:rsidRDefault="00637D14">
      <w:pPr>
        <w:pStyle w:val="ListParagraph"/>
        <w:numPr>
          <w:ilvl w:val="1"/>
          <w:numId w:val="6"/>
        </w:numPr>
        <w:tabs>
          <w:tab w:val="left" w:pos="680"/>
        </w:tabs>
        <w:ind w:left="679" w:right="101" w:hanging="566"/>
      </w:pPr>
      <w:r>
        <w:t>The University is committed to providing support for those members of its community affected by these issues. The University will provide information on support resources available and offer</w:t>
      </w:r>
      <w:r>
        <w:rPr>
          <w:spacing w:val="-13"/>
        </w:rPr>
        <w:t xml:space="preserve"> </w:t>
      </w:r>
      <w:r>
        <w:t>interim</w:t>
      </w:r>
      <w:r>
        <w:rPr>
          <w:spacing w:val="-17"/>
        </w:rPr>
        <w:t xml:space="preserve"> </w:t>
      </w:r>
      <w:r>
        <w:t>measures</w:t>
      </w:r>
      <w:r>
        <w:rPr>
          <w:spacing w:val="-17"/>
        </w:rPr>
        <w:t xml:space="preserve"> </w:t>
      </w:r>
      <w:r>
        <w:t>as</w:t>
      </w:r>
      <w:r>
        <w:rPr>
          <w:spacing w:val="-20"/>
        </w:rPr>
        <w:t xml:space="preserve"> </w:t>
      </w:r>
      <w:r>
        <w:t>appropriate</w:t>
      </w:r>
      <w:r>
        <w:rPr>
          <w:spacing w:val="-18"/>
        </w:rPr>
        <w:t xml:space="preserve"> </w:t>
      </w:r>
      <w:r>
        <w:t>to</w:t>
      </w:r>
      <w:r>
        <w:rPr>
          <w:spacing w:val="-21"/>
        </w:rPr>
        <w:t xml:space="preserve"> </w:t>
      </w:r>
      <w:r>
        <w:t>the</w:t>
      </w:r>
      <w:r>
        <w:rPr>
          <w:spacing w:val="-16"/>
        </w:rPr>
        <w:t xml:space="preserve"> </w:t>
      </w:r>
      <w:r>
        <w:t>Reporting</w:t>
      </w:r>
      <w:r>
        <w:rPr>
          <w:spacing w:val="-10"/>
        </w:rPr>
        <w:t xml:space="preserve"> </w:t>
      </w:r>
      <w:r>
        <w:t>Party,</w:t>
      </w:r>
      <w:r>
        <w:rPr>
          <w:spacing w:val="-13"/>
        </w:rPr>
        <w:t xml:space="preserve"> </w:t>
      </w:r>
      <w:r>
        <w:t>Responding</w:t>
      </w:r>
      <w:r>
        <w:rPr>
          <w:spacing w:val="-14"/>
        </w:rPr>
        <w:t xml:space="preserve"> </w:t>
      </w:r>
      <w:r>
        <w:t>Party,</w:t>
      </w:r>
      <w:r>
        <w:rPr>
          <w:spacing w:val="-13"/>
        </w:rPr>
        <w:t xml:space="preserve"> </w:t>
      </w:r>
      <w:r>
        <w:t>and</w:t>
      </w:r>
      <w:r>
        <w:rPr>
          <w:spacing w:val="-18"/>
        </w:rPr>
        <w:t xml:space="preserve"> </w:t>
      </w:r>
      <w:r>
        <w:t>witnesses involved in alleged incidents of Sexual Misconduct and</w:t>
      </w:r>
      <w:r>
        <w:rPr>
          <w:spacing w:val="-14"/>
        </w:rPr>
        <w:t xml:space="preserve"> </w:t>
      </w:r>
      <w:r>
        <w:t>Violence.</w:t>
      </w:r>
    </w:p>
    <w:p w14:paraId="1C214077" w14:textId="77777777" w:rsidR="0064037D" w:rsidRDefault="0064037D">
      <w:pPr>
        <w:pStyle w:val="BodyText"/>
        <w:spacing w:before="10"/>
        <w:rPr>
          <w:sz w:val="20"/>
        </w:rPr>
      </w:pPr>
    </w:p>
    <w:p w14:paraId="42B2E507" w14:textId="77777777" w:rsidR="0064037D" w:rsidRDefault="00637D14">
      <w:pPr>
        <w:pStyle w:val="ListParagraph"/>
        <w:numPr>
          <w:ilvl w:val="1"/>
          <w:numId w:val="6"/>
        </w:numPr>
        <w:tabs>
          <w:tab w:val="left" w:pos="680"/>
        </w:tabs>
        <w:spacing w:before="1"/>
        <w:ind w:left="679" w:right="106" w:hanging="566"/>
      </w:pPr>
      <w:r>
        <w:t>Support resources are available to any member of the University who discloses an incident regardless of their choice to make a Report to the University or Police. Support remains available irrespective of the outcome of an</w:t>
      </w:r>
      <w:r>
        <w:rPr>
          <w:spacing w:val="-15"/>
        </w:rPr>
        <w:t xml:space="preserve"> </w:t>
      </w:r>
      <w:r>
        <w:t>investigation.</w:t>
      </w:r>
    </w:p>
    <w:p w14:paraId="6409288A" w14:textId="77777777" w:rsidR="0064037D" w:rsidRDefault="0064037D">
      <w:pPr>
        <w:pStyle w:val="BodyText"/>
        <w:spacing w:before="9"/>
        <w:rPr>
          <w:sz w:val="20"/>
        </w:rPr>
      </w:pPr>
    </w:p>
    <w:p w14:paraId="4E651EA8" w14:textId="77777777" w:rsidR="0064037D" w:rsidRDefault="00637D14">
      <w:pPr>
        <w:pStyle w:val="ListParagraph"/>
        <w:numPr>
          <w:ilvl w:val="1"/>
          <w:numId w:val="6"/>
        </w:numPr>
        <w:tabs>
          <w:tab w:val="left" w:pos="680"/>
        </w:tabs>
        <w:ind w:left="679" w:right="104" w:hanging="566"/>
      </w:pPr>
      <w:r>
        <w:t>The</w:t>
      </w:r>
      <w:r>
        <w:rPr>
          <w:spacing w:val="-9"/>
        </w:rPr>
        <w:t xml:space="preserve"> </w:t>
      </w:r>
      <w:r>
        <w:t>Reporting</w:t>
      </w:r>
      <w:r>
        <w:rPr>
          <w:spacing w:val="-3"/>
        </w:rPr>
        <w:t xml:space="preserve"> </w:t>
      </w:r>
      <w:r>
        <w:t>Party</w:t>
      </w:r>
      <w:r>
        <w:rPr>
          <w:spacing w:val="-8"/>
        </w:rPr>
        <w:t xml:space="preserve"> </w:t>
      </w:r>
      <w:r>
        <w:t>and</w:t>
      </w:r>
      <w:r>
        <w:rPr>
          <w:spacing w:val="-11"/>
        </w:rPr>
        <w:t xml:space="preserve"> </w:t>
      </w:r>
      <w:r>
        <w:t>Responding</w:t>
      </w:r>
      <w:r>
        <w:rPr>
          <w:spacing w:val="-4"/>
        </w:rPr>
        <w:t xml:space="preserve"> </w:t>
      </w:r>
      <w:r>
        <w:t>Party</w:t>
      </w:r>
      <w:r>
        <w:rPr>
          <w:spacing w:val="-8"/>
        </w:rPr>
        <w:t xml:space="preserve"> </w:t>
      </w:r>
      <w:r>
        <w:t>will</w:t>
      </w:r>
      <w:r>
        <w:rPr>
          <w:spacing w:val="-7"/>
        </w:rPr>
        <w:t xml:space="preserve"> </w:t>
      </w:r>
      <w:r>
        <w:t>each</w:t>
      </w:r>
      <w:r>
        <w:rPr>
          <w:spacing w:val="-4"/>
        </w:rPr>
        <w:t xml:space="preserve"> </w:t>
      </w:r>
      <w:r>
        <w:t>have</w:t>
      </w:r>
      <w:r>
        <w:rPr>
          <w:spacing w:val="-4"/>
        </w:rPr>
        <w:t xml:space="preserve"> </w:t>
      </w:r>
      <w:r>
        <w:t>a</w:t>
      </w:r>
      <w:r>
        <w:rPr>
          <w:spacing w:val="-11"/>
        </w:rPr>
        <w:t xml:space="preserve"> </w:t>
      </w:r>
      <w:r>
        <w:t>member</w:t>
      </w:r>
      <w:r>
        <w:rPr>
          <w:spacing w:val="-6"/>
        </w:rPr>
        <w:t xml:space="preserve"> </w:t>
      </w:r>
      <w:r>
        <w:t>of</w:t>
      </w:r>
      <w:r>
        <w:rPr>
          <w:spacing w:val="-5"/>
        </w:rPr>
        <w:t xml:space="preserve"> </w:t>
      </w:r>
      <w:r>
        <w:t>staff</w:t>
      </w:r>
      <w:r>
        <w:rPr>
          <w:spacing w:val="-7"/>
        </w:rPr>
        <w:t xml:space="preserve"> </w:t>
      </w:r>
      <w:r>
        <w:t>assigned</w:t>
      </w:r>
      <w:r>
        <w:rPr>
          <w:spacing w:val="-9"/>
        </w:rPr>
        <w:t xml:space="preserve"> </w:t>
      </w:r>
      <w:r>
        <w:t>to</w:t>
      </w:r>
      <w:r>
        <w:rPr>
          <w:spacing w:val="-11"/>
        </w:rPr>
        <w:t xml:space="preserve"> </w:t>
      </w:r>
      <w:r>
        <w:t>them to offer welfare and pastoral support. This support will be separate; one member of staff will not</w:t>
      </w:r>
      <w:r>
        <w:rPr>
          <w:spacing w:val="-5"/>
        </w:rPr>
        <w:t xml:space="preserve"> </w:t>
      </w:r>
      <w:r>
        <w:t>provide</w:t>
      </w:r>
      <w:r>
        <w:rPr>
          <w:spacing w:val="-9"/>
        </w:rPr>
        <w:t xml:space="preserve"> </w:t>
      </w:r>
      <w:r>
        <w:t>support</w:t>
      </w:r>
      <w:r>
        <w:rPr>
          <w:spacing w:val="-9"/>
        </w:rPr>
        <w:t xml:space="preserve"> </w:t>
      </w:r>
      <w:r>
        <w:t>to</w:t>
      </w:r>
      <w:r>
        <w:rPr>
          <w:spacing w:val="-9"/>
        </w:rPr>
        <w:t xml:space="preserve"> </w:t>
      </w:r>
      <w:r>
        <w:t>both</w:t>
      </w:r>
      <w:r>
        <w:rPr>
          <w:spacing w:val="-6"/>
        </w:rPr>
        <w:t xml:space="preserve"> </w:t>
      </w:r>
      <w:r>
        <w:t>parties.</w:t>
      </w:r>
      <w:r>
        <w:rPr>
          <w:spacing w:val="-7"/>
        </w:rPr>
        <w:t xml:space="preserve"> </w:t>
      </w:r>
      <w:r>
        <w:t>Staff</w:t>
      </w:r>
      <w:r>
        <w:rPr>
          <w:spacing w:val="-5"/>
        </w:rPr>
        <w:t xml:space="preserve"> </w:t>
      </w:r>
      <w:r>
        <w:t>in</w:t>
      </w:r>
      <w:r>
        <w:rPr>
          <w:spacing w:val="-13"/>
        </w:rPr>
        <w:t xml:space="preserve"> </w:t>
      </w:r>
      <w:r>
        <w:t>these</w:t>
      </w:r>
      <w:r>
        <w:rPr>
          <w:spacing w:val="-11"/>
        </w:rPr>
        <w:t xml:space="preserve"> </w:t>
      </w:r>
      <w:r>
        <w:t>roles</w:t>
      </w:r>
      <w:r>
        <w:rPr>
          <w:spacing w:val="-9"/>
        </w:rPr>
        <w:t xml:space="preserve"> </w:t>
      </w:r>
      <w:r>
        <w:t>are</w:t>
      </w:r>
      <w:r>
        <w:rPr>
          <w:spacing w:val="-6"/>
        </w:rPr>
        <w:t xml:space="preserve"> </w:t>
      </w:r>
      <w:r>
        <w:t>trained</w:t>
      </w:r>
      <w:r>
        <w:rPr>
          <w:spacing w:val="-8"/>
        </w:rPr>
        <w:t xml:space="preserve"> </w:t>
      </w:r>
      <w:r>
        <w:t>specifically</w:t>
      </w:r>
      <w:r>
        <w:rPr>
          <w:spacing w:val="-10"/>
        </w:rPr>
        <w:t xml:space="preserve"> </w:t>
      </w:r>
      <w:r>
        <w:t>to</w:t>
      </w:r>
      <w:r>
        <w:rPr>
          <w:spacing w:val="-9"/>
        </w:rPr>
        <w:t xml:space="preserve"> </w:t>
      </w:r>
      <w:r>
        <w:t>support</w:t>
      </w:r>
      <w:r>
        <w:rPr>
          <w:spacing w:val="-5"/>
        </w:rPr>
        <w:t xml:space="preserve"> </w:t>
      </w:r>
      <w:r>
        <w:t xml:space="preserve">either party during </w:t>
      </w:r>
      <w:proofErr w:type="gramStart"/>
      <w:r>
        <w:t>and</w:t>
      </w:r>
      <w:proofErr w:type="gramEnd"/>
      <w:r>
        <w:t xml:space="preserve"> after an investigation. Support will be offered via video or phone call whilst staff are working remotely. Staff supporting students can attend meetings with the student via video</w:t>
      </w:r>
      <w:r>
        <w:rPr>
          <w:spacing w:val="-4"/>
        </w:rPr>
        <w:t xml:space="preserve"> </w:t>
      </w:r>
      <w:r>
        <w:t>link.</w:t>
      </w:r>
    </w:p>
    <w:p w14:paraId="1855FBC9" w14:textId="77777777" w:rsidR="0064037D" w:rsidRDefault="0064037D">
      <w:pPr>
        <w:pStyle w:val="BodyText"/>
        <w:spacing w:before="8"/>
        <w:rPr>
          <w:sz w:val="20"/>
        </w:rPr>
      </w:pPr>
    </w:p>
    <w:p w14:paraId="35A8FEF3" w14:textId="77777777" w:rsidR="0064037D" w:rsidRDefault="00637D14">
      <w:pPr>
        <w:pStyle w:val="ListParagraph"/>
        <w:numPr>
          <w:ilvl w:val="1"/>
          <w:numId w:val="6"/>
        </w:numPr>
        <w:tabs>
          <w:tab w:val="left" w:pos="680"/>
        </w:tabs>
        <w:spacing w:before="1"/>
        <w:ind w:left="679" w:right="110" w:hanging="566"/>
      </w:pPr>
      <w:r>
        <w:t>The Reporting Party will be signposted to the Sexual Assault Referral Centre if appropriate. The support available through internal and external services is set out at:</w:t>
      </w:r>
      <w:r>
        <w:rPr>
          <w:color w:val="0000FF"/>
          <w:u w:val="single" w:color="0000FF"/>
        </w:rPr>
        <w:t xml:space="preserve"> </w:t>
      </w:r>
      <w:hyperlink r:id="rId10">
        <w:r>
          <w:rPr>
            <w:color w:val="0000FF"/>
            <w:u w:val="single" w:color="0000FF"/>
          </w:rPr>
          <w:t>https://www.dur.ac.uk/sexualviolence/getsupport/</w:t>
        </w:r>
      </w:hyperlink>
      <w:r>
        <w:t>.</w:t>
      </w:r>
    </w:p>
    <w:p w14:paraId="2F497B35" w14:textId="77777777" w:rsidR="0064037D" w:rsidRDefault="0064037D">
      <w:pPr>
        <w:pStyle w:val="BodyText"/>
        <w:rPr>
          <w:sz w:val="13"/>
        </w:rPr>
      </w:pPr>
    </w:p>
    <w:p w14:paraId="31086C4F" w14:textId="77777777" w:rsidR="0064037D" w:rsidRDefault="00637D14">
      <w:pPr>
        <w:pStyle w:val="ListParagraph"/>
        <w:numPr>
          <w:ilvl w:val="1"/>
          <w:numId w:val="6"/>
        </w:numPr>
        <w:tabs>
          <w:tab w:val="left" w:pos="680"/>
        </w:tabs>
        <w:spacing w:before="94"/>
        <w:ind w:left="679" w:right="113" w:hanging="566"/>
      </w:pPr>
      <w:r>
        <w:t>The Reporting Party and Responding Party may be signposted to the Students’ Union Advice Service to access free, impartial and confidential</w:t>
      </w:r>
      <w:r>
        <w:rPr>
          <w:spacing w:val="-24"/>
        </w:rPr>
        <w:t xml:space="preserve"> </w:t>
      </w:r>
      <w:r>
        <w:t>advice.</w:t>
      </w:r>
    </w:p>
    <w:p w14:paraId="2B2FD430" w14:textId="77777777" w:rsidR="0064037D" w:rsidRDefault="0064037D">
      <w:pPr>
        <w:pStyle w:val="BodyText"/>
        <w:spacing w:before="4"/>
        <w:rPr>
          <w:sz w:val="20"/>
        </w:rPr>
      </w:pPr>
    </w:p>
    <w:p w14:paraId="64EC05D5" w14:textId="77777777" w:rsidR="0064037D" w:rsidRDefault="00637D14">
      <w:pPr>
        <w:pStyle w:val="Heading1"/>
        <w:numPr>
          <w:ilvl w:val="0"/>
          <w:numId w:val="6"/>
        </w:numPr>
        <w:tabs>
          <w:tab w:val="left" w:pos="540"/>
          <w:tab w:val="left" w:pos="541"/>
        </w:tabs>
        <w:ind w:hanging="427"/>
        <w:jc w:val="left"/>
        <w:rPr>
          <w:color w:val="7C2F79"/>
        </w:rPr>
      </w:pPr>
      <w:r>
        <w:rPr>
          <w:color w:val="7C2F79"/>
        </w:rPr>
        <w:t>Monitoring</w:t>
      </w:r>
    </w:p>
    <w:p w14:paraId="4DA8B8C2" w14:textId="77777777" w:rsidR="0064037D" w:rsidRDefault="0064037D">
      <w:pPr>
        <w:pStyle w:val="BodyText"/>
        <w:spacing w:before="2"/>
        <w:rPr>
          <w:b/>
          <w:sz w:val="21"/>
        </w:rPr>
      </w:pPr>
    </w:p>
    <w:p w14:paraId="5CC4D865" w14:textId="77777777" w:rsidR="0064037D" w:rsidRDefault="00637D14">
      <w:pPr>
        <w:pStyle w:val="ListParagraph"/>
        <w:numPr>
          <w:ilvl w:val="1"/>
          <w:numId w:val="6"/>
        </w:numPr>
        <w:tabs>
          <w:tab w:val="left" w:pos="680"/>
        </w:tabs>
        <w:ind w:left="679" w:right="103" w:hanging="566"/>
      </w:pPr>
      <w:r>
        <w:t>The University will maintain a central record of incidents to effectively engage in prevention and</w:t>
      </w:r>
      <w:r>
        <w:rPr>
          <w:spacing w:val="-6"/>
        </w:rPr>
        <w:t xml:space="preserve"> </w:t>
      </w:r>
      <w:r>
        <w:t>response</w:t>
      </w:r>
      <w:r>
        <w:rPr>
          <w:spacing w:val="-9"/>
        </w:rPr>
        <w:t xml:space="preserve"> </w:t>
      </w:r>
      <w:r>
        <w:t>initiatives.</w:t>
      </w:r>
      <w:r>
        <w:rPr>
          <w:spacing w:val="-7"/>
        </w:rPr>
        <w:t xml:space="preserve"> </w:t>
      </w:r>
      <w:r>
        <w:t>The</w:t>
      </w:r>
      <w:r>
        <w:rPr>
          <w:spacing w:val="-9"/>
        </w:rPr>
        <w:t xml:space="preserve"> </w:t>
      </w:r>
      <w:r>
        <w:t>Sexual</w:t>
      </w:r>
      <w:r>
        <w:rPr>
          <w:spacing w:val="-5"/>
        </w:rPr>
        <w:t xml:space="preserve"> </w:t>
      </w:r>
      <w:r>
        <w:t>Misconduct</w:t>
      </w:r>
      <w:r>
        <w:rPr>
          <w:spacing w:val="-7"/>
        </w:rPr>
        <w:t xml:space="preserve"> </w:t>
      </w:r>
      <w:r>
        <w:t>Prevention</w:t>
      </w:r>
      <w:r>
        <w:rPr>
          <w:spacing w:val="-6"/>
        </w:rPr>
        <w:t xml:space="preserve"> </w:t>
      </w:r>
      <w:r>
        <w:t>and</w:t>
      </w:r>
      <w:r>
        <w:rPr>
          <w:spacing w:val="-8"/>
        </w:rPr>
        <w:t xml:space="preserve"> </w:t>
      </w:r>
      <w:r>
        <w:t>Response</w:t>
      </w:r>
      <w:r>
        <w:rPr>
          <w:spacing w:val="-6"/>
        </w:rPr>
        <w:t xml:space="preserve"> </w:t>
      </w:r>
      <w:r>
        <w:t>Manager</w:t>
      </w:r>
      <w:r>
        <w:rPr>
          <w:spacing w:val="-5"/>
        </w:rPr>
        <w:t xml:space="preserve"> </w:t>
      </w:r>
      <w:r>
        <w:t>will</w:t>
      </w:r>
      <w:r>
        <w:rPr>
          <w:spacing w:val="-7"/>
        </w:rPr>
        <w:t xml:space="preserve"> </w:t>
      </w:r>
      <w:r>
        <w:t>keep a</w:t>
      </w:r>
      <w:r>
        <w:rPr>
          <w:spacing w:val="-9"/>
        </w:rPr>
        <w:t xml:space="preserve"> </w:t>
      </w:r>
      <w:r>
        <w:t>record</w:t>
      </w:r>
      <w:r>
        <w:rPr>
          <w:spacing w:val="-11"/>
        </w:rPr>
        <w:t xml:space="preserve"> </w:t>
      </w:r>
      <w:r>
        <w:t>of</w:t>
      </w:r>
      <w:r>
        <w:rPr>
          <w:spacing w:val="-8"/>
        </w:rPr>
        <w:t xml:space="preserve"> </w:t>
      </w:r>
      <w:proofErr w:type="spellStart"/>
      <w:r>
        <w:t>anonymised</w:t>
      </w:r>
      <w:proofErr w:type="spellEnd"/>
      <w:r>
        <w:rPr>
          <w:spacing w:val="-13"/>
        </w:rPr>
        <w:t xml:space="preserve"> </w:t>
      </w:r>
      <w:r>
        <w:t>Disclosures</w:t>
      </w:r>
      <w:r>
        <w:rPr>
          <w:spacing w:val="-8"/>
        </w:rPr>
        <w:t xml:space="preserve"> </w:t>
      </w:r>
      <w:r>
        <w:t>and</w:t>
      </w:r>
      <w:r>
        <w:rPr>
          <w:spacing w:val="-11"/>
        </w:rPr>
        <w:t xml:space="preserve"> </w:t>
      </w:r>
      <w:r>
        <w:t>Reports</w:t>
      </w:r>
      <w:r>
        <w:rPr>
          <w:spacing w:val="-15"/>
        </w:rPr>
        <w:t xml:space="preserve"> </w:t>
      </w:r>
      <w:r>
        <w:t>of</w:t>
      </w:r>
      <w:r>
        <w:rPr>
          <w:spacing w:val="-4"/>
        </w:rPr>
        <w:t xml:space="preserve"> </w:t>
      </w:r>
      <w:r>
        <w:t>Sexual</w:t>
      </w:r>
      <w:r>
        <w:rPr>
          <w:spacing w:val="-9"/>
        </w:rPr>
        <w:t xml:space="preserve"> </w:t>
      </w:r>
      <w:r>
        <w:t>Misconduct</w:t>
      </w:r>
      <w:r>
        <w:rPr>
          <w:spacing w:val="-8"/>
        </w:rPr>
        <w:t xml:space="preserve"> </w:t>
      </w:r>
      <w:r>
        <w:t>and</w:t>
      </w:r>
      <w:r>
        <w:rPr>
          <w:spacing w:val="-9"/>
        </w:rPr>
        <w:t xml:space="preserve"> </w:t>
      </w:r>
      <w:r>
        <w:t>Violence</w:t>
      </w:r>
      <w:r>
        <w:rPr>
          <w:spacing w:val="-9"/>
        </w:rPr>
        <w:t xml:space="preserve"> </w:t>
      </w:r>
      <w:r>
        <w:t>incidents involving students and/or staff for trend monitoring purposes. The LSVMO will ensure that the University Executive Committee, Audit Committee, Senate and Council are regularly</w:t>
      </w:r>
      <w:r>
        <w:rPr>
          <w:spacing w:val="-32"/>
        </w:rPr>
        <w:t xml:space="preserve"> </w:t>
      </w:r>
      <w:r>
        <w:t>provided</w:t>
      </w:r>
    </w:p>
    <w:p w14:paraId="06AE8671" w14:textId="77777777" w:rsidR="0064037D" w:rsidRDefault="0064037D">
      <w:pPr>
        <w:jc w:val="both"/>
        <w:sectPr w:rsidR="0064037D">
          <w:pgSz w:w="11920" w:h="16850"/>
          <w:pgMar w:top="1340" w:right="1020" w:bottom="940" w:left="1020" w:header="0" w:footer="679" w:gutter="0"/>
          <w:cols w:space="720"/>
        </w:sectPr>
      </w:pPr>
    </w:p>
    <w:p w14:paraId="7068582B" w14:textId="77777777" w:rsidR="0064037D" w:rsidRDefault="00637D14">
      <w:pPr>
        <w:pStyle w:val="BodyText"/>
        <w:spacing w:before="77"/>
        <w:ind w:left="679"/>
      </w:pPr>
      <w:r>
        <w:lastRenderedPageBreak/>
        <w:t xml:space="preserve">with </w:t>
      </w:r>
      <w:proofErr w:type="spellStart"/>
      <w:r>
        <w:t>anonymised</w:t>
      </w:r>
      <w:proofErr w:type="spellEnd"/>
      <w:r>
        <w:t xml:space="preserve"> data concerning the cases that are dealt with under this procedure.</w:t>
      </w:r>
    </w:p>
    <w:p w14:paraId="6E0B4F85" w14:textId="77777777" w:rsidR="0064037D" w:rsidRDefault="0064037D">
      <w:pPr>
        <w:pStyle w:val="BodyText"/>
        <w:spacing w:before="4"/>
        <w:rPr>
          <w:sz w:val="20"/>
        </w:rPr>
      </w:pPr>
    </w:p>
    <w:p w14:paraId="42F6A2B8" w14:textId="77777777" w:rsidR="0064037D" w:rsidRDefault="00637D14">
      <w:pPr>
        <w:pStyle w:val="Heading1"/>
        <w:numPr>
          <w:ilvl w:val="0"/>
          <w:numId w:val="6"/>
        </w:numPr>
        <w:tabs>
          <w:tab w:val="left" w:pos="540"/>
          <w:tab w:val="left" w:pos="541"/>
        </w:tabs>
        <w:ind w:hanging="427"/>
        <w:jc w:val="left"/>
        <w:rPr>
          <w:color w:val="7C2F79"/>
        </w:rPr>
      </w:pPr>
      <w:r>
        <w:rPr>
          <w:color w:val="7C2F79"/>
        </w:rPr>
        <w:t>Procedure following a Disclosure and/or</w:t>
      </w:r>
      <w:r>
        <w:rPr>
          <w:color w:val="7C2F79"/>
          <w:spacing w:val="-16"/>
        </w:rPr>
        <w:t xml:space="preserve"> </w:t>
      </w:r>
      <w:r>
        <w:rPr>
          <w:color w:val="7C2F79"/>
        </w:rPr>
        <w:t>Report</w:t>
      </w:r>
    </w:p>
    <w:p w14:paraId="0ACD3AFF" w14:textId="77777777" w:rsidR="0064037D" w:rsidRDefault="0064037D">
      <w:pPr>
        <w:pStyle w:val="BodyText"/>
        <w:spacing w:before="4"/>
        <w:rPr>
          <w:b/>
          <w:sz w:val="21"/>
        </w:rPr>
      </w:pPr>
    </w:p>
    <w:p w14:paraId="7E5D0D6B" w14:textId="77777777" w:rsidR="0064037D" w:rsidRDefault="00637D14">
      <w:pPr>
        <w:pStyle w:val="ListParagraph"/>
        <w:numPr>
          <w:ilvl w:val="1"/>
          <w:numId w:val="6"/>
        </w:numPr>
        <w:tabs>
          <w:tab w:val="left" w:pos="680"/>
        </w:tabs>
        <w:ind w:left="679" w:right="116" w:hanging="566"/>
      </w:pPr>
      <w:r>
        <w:t xml:space="preserve">Disclosure and Reporting are separate actions that the Reporting Party may choose to take. The University </w:t>
      </w:r>
      <w:proofErr w:type="spellStart"/>
      <w:r>
        <w:t>recognises</w:t>
      </w:r>
      <w:proofErr w:type="spellEnd"/>
      <w:r>
        <w:t xml:space="preserve"> the importance of </w:t>
      </w:r>
      <w:proofErr w:type="spellStart"/>
      <w:r>
        <w:t>minimising</w:t>
      </w:r>
      <w:proofErr w:type="spellEnd"/>
      <w:r>
        <w:t xml:space="preserve"> the number of times the Reporting Party has to disclose an incident of Sexual Misconduct and</w:t>
      </w:r>
      <w:r>
        <w:rPr>
          <w:spacing w:val="-17"/>
        </w:rPr>
        <w:t xml:space="preserve"> </w:t>
      </w:r>
      <w:r>
        <w:t>Violence.</w:t>
      </w:r>
    </w:p>
    <w:p w14:paraId="52D8B855" w14:textId="77777777" w:rsidR="0064037D" w:rsidRDefault="0064037D">
      <w:pPr>
        <w:pStyle w:val="BodyText"/>
        <w:spacing w:before="8"/>
        <w:rPr>
          <w:sz w:val="20"/>
        </w:rPr>
      </w:pPr>
    </w:p>
    <w:p w14:paraId="5F247576" w14:textId="77777777" w:rsidR="0064037D" w:rsidRDefault="00637D14">
      <w:pPr>
        <w:pStyle w:val="BodyText"/>
        <w:ind w:left="679"/>
      </w:pPr>
      <w:r>
        <w:rPr>
          <w:u w:val="single"/>
        </w:rPr>
        <w:t>Disclosure</w:t>
      </w:r>
    </w:p>
    <w:p w14:paraId="14BB0EE1" w14:textId="77777777" w:rsidR="0064037D" w:rsidRDefault="0064037D">
      <w:pPr>
        <w:pStyle w:val="BodyText"/>
        <w:spacing w:before="9"/>
        <w:rPr>
          <w:sz w:val="12"/>
        </w:rPr>
      </w:pPr>
    </w:p>
    <w:p w14:paraId="67368D80" w14:textId="77777777" w:rsidR="0064037D" w:rsidRDefault="00637D14">
      <w:pPr>
        <w:pStyle w:val="ListParagraph"/>
        <w:numPr>
          <w:ilvl w:val="1"/>
          <w:numId w:val="6"/>
        </w:numPr>
        <w:tabs>
          <w:tab w:val="left" w:pos="680"/>
        </w:tabs>
        <w:spacing w:before="94"/>
        <w:ind w:left="679" w:right="103" w:hanging="566"/>
      </w:pPr>
      <w:r>
        <w:t xml:space="preserve">The process below will be initiated following receipt by the University of a Disclosure of </w:t>
      </w:r>
      <w:r>
        <w:rPr>
          <w:spacing w:val="-6"/>
        </w:rPr>
        <w:t xml:space="preserve">an </w:t>
      </w:r>
      <w:r>
        <w:t>incident</w:t>
      </w:r>
      <w:r>
        <w:rPr>
          <w:spacing w:val="-3"/>
        </w:rPr>
        <w:t xml:space="preserve"> </w:t>
      </w:r>
      <w:r>
        <w:t>of Sexual</w:t>
      </w:r>
      <w:r>
        <w:rPr>
          <w:spacing w:val="-2"/>
        </w:rPr>
        <w:t xml:space="preserve"> </w:t>
      </w:r>
      <w:r>
        <w:t>Misconduct</w:t>
      </w:r>
      <w:r>
        <w:rPr>
          <w:spacing w:val="-3"/>
        </w:rPr>
        <w:t xml:space="preserve"> </w:t>
      </w:r>
      <w:r>
        <w:t>and</w:t>
      </w:r>
      <w:r>
        <w:rPr>
          <w:spacing w:val="-6"/>
        </w:rPr>
        <w:t xml:space="preserve"> </w:t>
      </w:r>
      <w:r>
        <w:t>Violence</w:t>
      </w:r>
      <w:r>
        <w:rPr>
          <w:spacing w:val="-4"/>
        </w:rPr>
        <w:t xml:space="preserve"> </w:t>
      </w:r>
      <w:r>
        <w:t>or</w:t>
      </w:r>
      <w:r>
        <w:rPr>
          <w:spacing w:val="-5"/>
        </w:rPr>
        <w:t xml:space="preserve"> </w:t>
      </w:r>
      <w:r>
        <w:t>policy</w:t>
      </w:r>
      <w:r>
        <w:rPr>
          <w:spacing w:val="-8"/>
        </w:rPr>
        <w:t xml:space="preserve"> </w:t>
      </w:r>
      <w:r>
        <w:t>breach.</w:t>
      </w:r>
      <w:r>
        <w:rPr>
          <w:spacing w:val="-6"/>
        </w:rPr>
        <w:t xml:space="preserve"> </w:t>
      </w:r>
      <w:r>
        <w:t>The</w:t>
      </w:r>
      <w:r>
        <w:rPr>
          <w:spacing w:val="-6"/>
        </w:rPr>
        <w:t xml:space="preserve"> </w:t>
      </w:r>
      <w:r>
        <w:t>Disclosure</w:t>
      </w:r>
      <w:r>
        <w:rPr>
          <w:spacing w:val="-6"/>
        </w:rPr>
        <w:t xml:space="preserve"> </w:t>
      </w:r>
      <w:r>
        <w:t>may</w:t>
      </w:r>
      <w:r>
        <w:rPr>
          <w:spacing w:val="-9"/>
        </w:rPr>
        <w:t xml:space="preserve"> </w:t>
      </w:r>
      <w:r>
        <w:t>be</w:t>
      </w:r>
      <w:r>
        <w:rPr>
          <w:spacing w:val="-9"/>
        </w:rPr>
        <w:t xml:space="preserve"> </w:t>
      </w:r>
      <w:r>
        <w:t>received in a variety of ways and may not necessarily be brought forward by the Reporting</w:t>
      </w:r>
      <w:r>
        <w:rPr>
          <w:spacing w:val="-41"/>
        </w:rPr>
        <w:t xml:space="preserve"> </w:t>
      </w:r>
      <w:r>
        <w:t>Party.</w:t>
      </w:r>
    </w:p>
    <w:p w14:paraId="32DF5772" w14:textId="77777777" w:rsidR="0064037D" w:rsidRDefault="00637D14">
      <w:pPr>
        <w:pStyle w:val="ListParagraph"/>
        <w:numPr>
          <w:ilvl w:val="1"/>
          <w:numId w:val="6"/>
        </w:numPr>
        <w:tabs>
          <w:tab w:val="left" w:pos="680"/>
        </w:tabs>
        <w:spacing w:before="78"/>
        <w:ind w:left="679" w:right="103" w:hanging="566"/>
      </w:pPr>
      <w:r>
        <w:t>A Disclosure may relate to a Responding Party who is or is not a member of the University community.</w:t>
      </w:r>
      <w:r>
        <w:rPr>
          <w:spacing w:val="-10"/>
        </w:rPr>
        <w:t xml:space="preserve"> </w:t>
      </w:r>
      <w:r>
        <w:t>A</w:t>
      </w:r>
      <w:r>
        <w:rPr>
          <w:spacing w:val="-16"/>
        </w:rPr>
        <w:t xml:space="preserve"> </w:t>
      </w:r>
      <w:r>
        <w:t>Disclosure</w:t>
      </w:r>
      <w:r>
        <w:rPr>
          <w:spacing w:val="-22"/>
        </w:rPr>
        <w:t xml:space="preserve"> </w:t>
      </w:r>
      <w:r>
        <w:t>does</w:t>
      </w:r>
      <w:r>
        <w:rPr>
          <w:spacing w:val="-11"/>
        </w:rPr>
        <w:t xml:space="preserve"> </w:t>
      </w:r>
      <w:r>
        <w:t>not</w:t>
      </w:r>
      <w:r>
        <w:rPr>
          <w:spacing w:val="-15"/>
        </w:rPr>
        <w:t xml:space="preserve"> </w:t>
      </w:r>
      <w:r>
        <w:t>automatically</w:t>
      </w:r>
      <w:r>
        <w:rPr>
          <w:spacing w:val="-17"/>
        </w:rPr>
        <w:t xml:space="preserve"> </w:t>
      </w:r>
      <w:r>
        <w:t>result</w:t>
      </w:r>
      <w:r>
        <w:rPr>
          <w:spacing w:val="-9"/>
        </w:rPr>
        <w:t xml:space="preserve"> </w:t>
      </w:r>
      <w:r>
        <w:t>in</w:t>
      </w:r>
      <w:r>
        <w:rPr>
          <w:spacing w:val="-16"/>
        </w:rPr>
        <w:t xml:space="preserve"> </w:t>
      </w:r>
      <w:r>
        <w:t>a</w:t>
      </w:r>
      <w:r>
        <w:rPr>
          <w:spacing w:val="-14"/>
        </w:rPr>
        <w:t xml:space="preserve"> </w:t>
      </w:r>
      <w:r>
        <w:t>Report</w:t>
      </w:r>
      <w:r>
        <w:rPr>
          <w:spacing w:val="-14"/>
        </w:rPr>
        <w:t xml:space="preserve"> </w:t>
      </w:r>
      <w:r>
        <w:t>to</w:t>
      </w:r>
      <w:r>
        <w:rPr>
          <w:spacing w:val="-21"/>
        </w:rPr>
        <w:t xml:space="preserve"> </w:t>
      </w:r>
      <w:r>
        <w:t>the</w:t>
      </w:r>
      <w:r>
        <w:rPr>
          <w:spacing w:val="-16"/>
        </w:rPr>
        <w:t xml:space="preserve"> </w:t>
      </w:r>
      <w:r>
        <w:t>University</w:t>
      </w:r>
      <w:r>
        <w:rPr>
          <w:spacing w:val="-15"/>
        </w:rPr>
        <w:t xml:space="preserve"> </w:t>
      </w:r>
      <w:r>
        <w:t>being</w:t>
      </w:r>
      <w:r>
        <w:rPr>
          <w:spacing w:val="-14"/>
        </w:rPr>
        <w:t xml:space="preserve"> </w:t>
      </w:r>
      <w:r>
        <w:t>made under the Sexual Misconduct and Violence Policy. The University respects the right of the Reporting Party to choose how to take forward a</w:t>
      </w:r>
      <w:r>
        <w:rPr>
          <w:spacing w:val="-28"/>
        </w:rPr>
        <w:t xml:space="preserve"> </w:t>
      </w:r>
      <w:r>
        <w:t>Disclosure.</w:t>
      </w:r>
    </w:p>
    <w:p w14:paraId="3D2A7220" w14:textId="77777777" w:rsidR="0064037D" w:rsidRDefault="0064037D">
      <w:pPr>
        <w:pStyle w:val="BodyText"/>
        <w:spacing w:before="10"/>
        <w:rPr>
          <w:sz w:val="20"/>
        </w:rPr>
      </w:pPr>
    </w:p>
    <w:p w14:paraId="20691AEE" w14:textId="77777777" w:rsidR="0064037D" w:rsidRDefault="00637D14">
      <w:pPr>
        <w:pStyle w:val="ListParagraph"/>
        <w:numPr>
          <w:ilvl w:val="1"/>
          <w:numId w:val="6"/>
        </w:numPr>
        <w:tabs>
          <w:tab w:val="left" w:pos="680"/>
        </w:tabs>
        <w:ind w:left="679" w:right="116" w:hanging="566"/>
      </w:pPr>
      <w:r>
        <w:t xml:space="preserve">Following a Disclosure, the Reporting Party will be given their reporting options along with information on resources for specialist support. The University </w:t>
      </w:r>
      <w:proofErr w:type="spellStart"/>
      <w:r>
        <w:t>recognises</w:t>
      </w:r>
      <w:proofErr w:type="spellEnd"/>
      <w:r>
        <w:t xml:space="preserve"> that the Reporting Party may require time and reflection before making a decision. The Reporting Party will be given the option and support to do one or more of the</w:t>
      </w:r>
      <w:r>
        <w:rPr>
          <w:spacing w:val="-38"/>
        </w:rPr>
        <w:t xml:space="preserve"> </w:t>
      </w:r>
      <w:r>
        <w:t>following:</w:t>
      </w:r>
    </w:p>
    <w:p w14:paraId="7B3AE61D" w14:textId="77777777" w:rsidR="0064037D" w:rsidRDefault="0064037D">
      <w:pPr>
        <w:pStyle w:val="BodyText"/>
        <w:spacing w:before="1"/>
        <w:rPr>
          <w:sz w:val="21"/>
        </w:rPr>
      </w:pPr>
    </w:p>
    <w:p w14:paraId="1D9AD595" w14:textId="77777777" w:rsidR="0064037D" w:rsidRDefault="00637D14">
      <w:pPr>
        <w:pStyle w:val="ListParagraph"/>
        <w:numPr>
          <w:ilvl w:val="2"/>
          <w:numId w:val="6"/>
        </w:numPr>
        <w:tabs>
          <w:tab w:val="left" w:pos="1104"/>
          <w:tab w:val="left" w:pos="1105"/>
        </w:tabs>
        <w:jc w:val="left"/>
      </w:pPr>
      <w:r>
        <w:t>report to the</w:t>
      </w:r>
      <w:r>
        <w:rPr>
          <w:spacing w:val="-9"/>
        </w:rPr>
        <w:t xml:space="preserve"> </w:t>
      </w:r>
      <w:proofErr w:type="gramStart"/>
      <w:r>
        <w:t>Police;</w:t>
      </w:r>
      <w:proofErr w:type="gramEnd"/>
    </w:p>
    <w:p w14:paraId="58007019" w14:textId="77777777" w:rsidR="0064037D" w:rsidRDefault="00637D14">
      <w:pPr>
        <w:pStyle w:val="ListParagraph"/>
        <w:numPr>
          <w:ilvl w:val="2"/>
          <w:numId w:val="6"/>
        </w:numPr>
        <w:tabs>
          <w:tab w:val="left" w:pos="1104"/>
          <w:tab w:val="left" w:pos="1105"/>
        </w:tabs>
        <w:spacing w:before="116"/>
        <w:jc w:val="left"/>
      </w:pPr>
      <w:r>
        <w:t>report</w:t>
      </w:r>
      <w:r>
        <w:rPr>
          <w:spacing w:val="-6"/>
        </w:rPr>
        <w:t xml:space="preserve"> </w:t>
      </w:r>
      <w:r>
        <w:t>to</w:t>
      </w:r>
      <w:r>
        <w:rPr>
          <w:spacing w:val="-7"/>
        </w:rPr>
        <w:t xml:space="preserve"> </w:t>
      </w:r>
      <w:r>
        <w:t>the</w:t>
      </w:r>
      <w:r>
        <w:rPr>
          <w:spacing w:val="-5"/>
        </w:rPr>
        <w:t xml:space="preserve"> </w:t>
      </w:r>
      <w:r>
        <w:t>University</w:t>
      </w:r>
      <w:r>
        <w:rPr>
          <w:spacing w:val="-6"/>
        </w:rPr>
        <w:t xml:space="preserve"> </w:t>
      </w:r>
      <w:r>
        <w:t>under</w:t>
      </w:r>
      <w:r>
        <w:rPr>
          <w:spacing w:val="-6"/>
        </w:rPr>
        <w:t xml:space="preserve"> </w:t>
      </w:r>
      <w:r>
        <w:t>the</w:t>
      </w:r>
      <w:r>
        <w:rPr>
          <w:spacing w:val="-5"/>
        </w:rPr>
        <w:t xml:space="preserve"> </w:t>
      </w:r>
      <w:r>
        <w:t>University’s</w:t>
      </w:r>
      <w:r>
        <w:rPr>
          <w:spacing w:val="-4"/>
        </w:rPr>
        <w:t xml:space="preserve"> </w:t>
      </w:r>
      <w:r>
        <w:t>Sexual</w:t>
      </w:r>
      <w:r>
        <w:rPr>
          <w:spacing w:val="-6"/>
        </w:rPr>
        <w:t xml:space="preserve"> </w:t>
      </w:r>
      <w:r>
        <w:t>Misconduct</w:t>
      </w:r>
      <w:r>
        <w:rPr>
          <w:spacing w:val="-3"/>
        </w:rPr>
        <w:t xml:space="preserve"> </w:t>
      </w:r>
      <w:r>
        <w:t>and</w:t>
      </w:r>
      <w:r>
        <w:rPr>
          <w:spacing w:val="-7"/>
        </w:rPr>
        <w:t xml:space="preserve"> </w:t>
      </w:r>
      <w:r>
        <w:t>Violence</w:t>
      </w:r>
      <w:r>
        <w:rPr>
          <w:spacing w:val="-30"/>
        </w:rPr>
        <w:t xml:space="preserve"> </w:t>
      </w:r>
      <w:proofErr w:type="gramStart"/>
      <w:r>
        <w:t>Policy;</w:t>
      </w:r>
      <w:proofErr w:type="gramEnd"/>
    </w:p>
    <w:p w14:paraId="23D9470D" w14:textId="77777777" w:rsidR="0064037D" w:rsidRDefault="00637D14">
      <w:pPr>
        <w:pStyle w:val="ListParagraph"/>
        <w:numPr>
          <w:ilvl w:val="2"/>
          <w:numId w:val="6"/>
        </w:numPr>
        <w:tabs>
          <w:tab w:val="left" w:pos="1104"/>
          <w:tab w:val="left" w:pos="1105"/>
        </w:tabs>
        <w:spacing w:before="114"/>
        <w:jc w:val="left"/>
      </w:pPr>
      <w:r>
        <w:t>make no report of the incident;</w:t>
      </w:r>
      <w:r>
        <w:rPr>
          <w:spacing w:val="-13"/>
        </w:rPr>
        <w:t xml:space="preserve"> </w:t>
      </w:r>
      <w:r>
        <w:t>and/or</w:t>
      </w:r>
    </w:p>
    <w:p w14:paraId="61877AA3" w14:textId="77777777" w:rsidR="0064037D" w:rsidRDefault="00637D14">
      <w:pPr>
        <w:pStyle w:val="ListParagraph"/>
        <w:numPr>
          <w:ilvl w:val="2"/>
          <w:numId w:val="6"/>
        </w:numPr>
        <w:tabs>
          <w:tab w:val="left" w:pos="1106"/>
          <w:tab w:val="left" w:pos="1107"/>
        </w:tabs>
        <w:spacing w:before="119"/>
        <w:ind w:left="1106" w:hanging="427"/>
        <w:jc w:val="left"/>
      </w:pPr>
      <w:r>
        <w:t>receive advice on the support that is</w:t>
      </w:r>
      <w:r>
        <w:rPr>
          <w:spacing w:val="-14"/>
        </w:rPr>
        <w:t xml:space="preserve"> </w:t>
      </w:r>
      <w:r>
        <w:t>available.</w:t>
      </w:r>
    </w:p>
    <w:p w14:paraId="2578B2E8" w14:textId="77777777" w:rsidR="0064037D" w:rsidRDefault="00637D14">
      <w:pPr>
        <w:pStyle w:val="ListParagraph"/>
        <w:numPr>
          <w:ilvl w:val="1"/>
          <w:numId w:val="6"/>
        </w:numPr>
        <w:tabs>
          <w:tab w:val="left" w:pos="680"/>
        </w:tabs>
        <w:spacing w:before="232"/>
        <w:ind w:left="679" w:right="105" w:hanging="566"/>
      </w:pPr>
      <w:r>
        <w:t xml:space="preserve">Staff will signpost anyone who discloses they have been targeted by someone </w:t>
      </w:r>
      <w:proofErr w:type="gramStart"/>
      <w:r>
        <w:t>engaging, or</w:t>
      </w:r>
      <w:proofErr w:type="gramEnd"/>
      <w:r>
        <w:t xml:space="preserve"> attempting</w:t>
      </w:r>
      <w:r>
        <w:rPr>
          <w:spacing w:val="-14"/>
        </w:rPr>
        <w:t xml:space="preserve"> </w:t>
      </w:r>
      <w:r>
        <w:t>to</w:t>
      </w:r>
      <w:r>
        <w:rPr>
          <w:spacing w:val="-17"/>
        </w:rPr>
        <w:t xml:space="preserve"> </w:t>
      </w:r>
      <w:r>
        <w:t>engage</w:t>
      </w:r>
      <w:r>
        <w:rPr>
          <w:spacing w:val="-16"/>
        </w:rPr>
        <w:t xml:space="preserve"> </w:t>
      </w:r>
      <w:r>
        <w:t>in</w:t>
      </w:r>
      <w:r>
        <w:rPr>
          <w:spacing w:val="-15"/>
        </w:rPr>
        <w:t xml:space="preserve"> </w:t>
      </w:r>
      <w:r>
        <w:t>a</w:t>
      </w:r>
      <w:r>
        <w:rPr>
          <w:spacing w:val="-17"/>
        </w:rPr>
        <w:t xml:space="preserve"> </w:t>
      </w:r>
      <w:r>
        <w:t>sexual</w:t>
      </w:r>
      <w:r>
        <w:rPr>
          <w:spacing w:val="-13"/>
        </w:rPr>
        <w:t xml:space="preserve"> </w:t>
      </w:r>
      <w:r>
        <w:t>act</w:t>
      </w:r>
      <w:r>
        <w:rPr>
          <w:spacing w:val="-13"/>
        </w:rPr>
        <w:t xml:space="preserve"> </w:t>
      </w:r>
      <w:r>
        <w:t>without</w:t>
      </w:r>
      <w:r>
        <w:rPr>
          <w:spacing w:val="-16"/>
        </w:rPr>
        <w:t xml:space="preserve"> </w:t>
      </w:r>
      <w:r>
        <w:t>the</w:t>
      </w:r>
      <w:r>
        <w:rPr>
          <w:spacing w:val="-15"/>
        </w:rPr>
        <w:t xml:space="preserve"> </w:t>
      </w:r>
      <w:r>
        <w:t>Reporting</w:t>
      </w:r>
      <w:r>
        <w:rPr>
          <w:spacing w:val="-10"/>
        </w:rPr>
        <w:t xml:space="preserve"> </w:t>
      </w:r>
      <w:r>
        <w:t>Party’s</w:t>
      </w:r>
      <w:r>
        <w:rPr>
          <w:spacing w:val="-11"/>
        </w:rPr>
        <w:t xml:space="preserve"> </w:t>
      </w:r>
      <w:r>
        <w:t>consent</w:t>
      </w:r>
      <w:r>
        <w:rPr>
          <w:spacing w:val="-17"/>
        </w:rPr>
        <w:t xml:space="preserve"> </w:t>
      </w:r>
      <w:r>
        <w:t>or</w:t>
      </w:r>
      <w:r>
        <w:rPr>
          <w:spacing w:val="-11"/>
        </w:rPr>
        <w:t xml:space="preserve"> </w:t>
      </w:r>
      <w:r>
        <w:t>sexually</w:t>
      </w:r>
      <w:r>
        <w:rPr>
          <w:spacing w:val="-16"/>
        </w:rPr>
        <w:t xml:space="preserve"> </w:t>
      </w:r>
      <w:r>
        <w:t>touching the Reporting Party without their consent to the local Sexual Assault Referral Centre (SARC) so</w:t>
      </w:r>
      <w:r>
        <w:rPr>
          <w:spacing w:val="-8"/>
        </w:rPr>
        <w:t xml:space="preserve"> </w:t>
      </w:r>
      <w:r>
        <w:t>that</w:t>
      </w:r>
      <w:r>
        <w:rPr>
          <w:spacing w:val="-9"/>
        </w:rPr>
        <w:t xml:space="preserve"> </w:t>
      </w:r>
      <w:r>
        <w:t>they</w:t>
      </w:r>
      <w:r>
        <w:rPr>
          <w:spacing w:val="-10"/>
        </w:rPr>
        <w:t xml:space="preserve"> </w:t>
      </w:r>
      <w:r>
        <w:t>may</w:t>
      </w:r>
      <w:r>
        <w:rPr>
          <w:spacing w:val="-10"/>
        </w:rPr>
        <w:t xml:space="preserve"> </w:t>
      </w:r>
      <w:r>
        <w:t>access</w:t>
      </w:r>
      <w:r>
        <w:rPr>
          <w:spacing w:val="-12"/>
        </w:rPr>
        <w:t xml:space="preserve"> </w:t>
      </w:r>
      <w:r>
        <w:t>services</w:t>
      </w:r>
      <w:r>
        <w:rPr>
          <w:spacing w:val="-5"/>
        </w:rPr>
        <w:t xml:space="preserve"> </w:t>
      </w:r>
      <w:r>
        <w:t>provided.</w:t>
      </w:r>
      <w:r>
        <w:rPr>
          <w:spacing w:val="-4"/>
        </w:rPr>
        <w:t xml:space="preserve"> </w:t>
      </w:r>
      <w:r>
        <w:t>This</w:t>
      </w:r>
      <w:r>
        <w:rPr>
          <w:spacing w:val="-7"/>
        </w:rPr>
        <w:t xml:space="preserve"> </w:t>
      </w:r>
      <w:r>
        <w:t>will</w:t>
      </w:r>
      <w:r>
        <w:rPr>
          <w:spacing w:val="-6"/>
        </w:rPr>
        <w:t xml:space="preserve"> </w:t>
      </w:r>
      <w:r>
        <w:t>also</w:t>
      </w:r>
      <w:r>
        <w:rPr>
          <w:spacing w:val="-5"/>
        </w:rPr>
        <w:t xml:space="preserve"> </w:t>
      </w:r>
      <w:r>
        <w:t>allow</w:t>
      </w:r>
      <w:r>
        <w:rPr>
          <w:spacing w:val="-11"/>
        </w:rPr>
        <w:t xml:space="preserve"> </w:t>
      </w:r>
      <w:r>
        <w:t>the</w:t>
      </w:r>
      <w:r>
        <w:rPr>
          <w:spacing w:val="-5"/>
        </w:rPr>
        <w:t xml:space="preserve"> </w:t>
      </w:r>
      <w:r>
        <w:t>Reporting</w:t>
      </w:r>
      <w:r>
        <w:rPr>
          <w:spacing w:val="-3"/>
        </w:rPr>
        <w:t xml:space="preserve"> </w:t>
      </w:r>
      <w:r>
        <w:t>Party</w:t>
      </w:r>
      <w:r>
        <w:rPr>
          <w:spacing w:val="-10"/>
        </w:rPr>
        <w:t xml:space="preserve"> </w:t>
      </w:r>
      <w:r>
        <w:t>to</w:t>
      </w:r>
      <w:r>
        <w:rPr>
          <w:spacing w:val="-10"/>
        </w:rPr>
        <w:t xml:space="preserve"> </w:t>
      </w:r>
      <w:r>
        <w:t>make</w:t>
      </w:r>
      <w:r>
        <w:rPr>
          <w:spacing w:val="-7"/>
        </w:rPr>
        <w:t xml:space="preserve"> </w:t>
      </w:r>
      <w:r>
        <w:t xml:space="preserve">an anonymous report and have evidence stored while they choose if they want to report to the Police. Staff will signpost the Reporting Party to information from the Sexual Assault Referral Centre on how to preserve evidence. Staff can make a referral to the SARC on behalf of the Reporting Party with their agreement. Students and staff can access the local SARC through the </w:t>
      </w:r>
      <w:proofErr w:type="gramStart"/>
      <w:r>
        <w:t>North East</w:t>
      </w:r>
      <w:proofErr w:type="gramEnd"/>
      <w:r>
        <w:t xml:space="preserve"> SARC Support Service at</w:t>
      </w:r>
      <w:r>
        <w:rPr>
          <w:spacing w:val="-15"/>
        </w:rPr>
        <w:t xml:space="preserve"> </w:t>
      </w:r>
      <w:hyperlink r:id="rId11">
        <w:r>
          <w:t>www.sarc-support.uk.</w:t>
        </w:r>
      </w:hyperlink>
    </w:p>
    <w:p w14:paraId="22743324" w14:textId="77777777" w:rsidR="0064037D" w:rsidRDefault="0064037D">
      <w:pPr>
        <w:pStyle w:val="BodyText"/>
        <w:spacing w:before="11"/>
        <w:rPr>
          <w:sz w:val="20"/>
        </w:rPr>
      </w:pPr>
    </w:p>
    <w:p w14:paraId="5EDAC325" w14:textId="77777777" w:rsidR="0064037D" w:rsidRDefault="00637D14">
      <w:pPr>
        <w:pStyle w:val="ListParagraph"/>
        <w:numPr>
          <w:ilvl w:val="1"/>
          <w:numId w:val="6"/>
        </w:numPr>
        <w:tabs>
          <w:tab w:val="left" w:pos="680"/>
        </w:tabs>
        <w:ind w:left="679" w:right="99" w:hanging="566"/>
      </w:pPr>
      <w:r>
        <w:t xml:space="preserve">Staff who receive a Disclosure that may amount to a breach of the Sexual Misconduct and Violence Policy must inform their Head of Department, Head of College, or Head of Division as soon as practicable that they have received a Disclosure and should complete the Disclosure Recording Form as appropriate. They may, if the Reporting Party requests, omit the name of the Reporting Party and/or Responding Party. The Head of Department, Head </w:t>
      </w:r>
      <w:r>
        <w:rPr>
          <w:spacing w:val="-4"/>
        </w:rPr>
        <w:t xml:space="preserve">of </w:t>
      </w:r>
      <w:r>
        <w:t xml:space="preserve">College, or Head of Division must ensure that all Disclosures of incidents are passed to the Sexual Misconduct Prevention and Response Manager or Head of Student Conduct Office in their absence. By informing the Sexual Misconduct Prevention and Response Manager, </w:t>
      </w:r>
      <w:proofErr w:type="spellStart"/>
      <w:r>
        <w:t>anonymised</w:t>
      </w:r>
      <w:proofErr w:type="spellEnd"/>
      <w:r>
        <w:rPr>
          <w:spacing w:val="-7"/>
        </w:rPr>
        <w:t xml:space="preserve"> </w:t>
      </w:r>
      <w:r>
        <w:t>information</w:t>
      </w:r>
      <w:r>
        <w:rPr>
          <w:spacing w:val="-7"/>
        </w:rPr>
        <w:t xml:space="preserve"> </w:t>
      </w:r>
      <w:r>
        <w:t>will</w:t>
      </w:r>
      <w:r>
        <w:rPr>
          <w:spacing w:val="-5"/>
        </w:rPr>
        <w:t xml:space="preserve"> </w:t>
      </w:r>
      <w:r>
        <w:t>be</w:t>
      </w:r>
      <w:r>
        <w:rPr>
          <w:spacing w:val="-6"/>
        </w:rPr>
        <w:t xml:space="preserve"> </w:t>
      </w:r>
      <w:r>
        <w:t>used</w:t>
      </w:r>
      <w:r>
        <w:rPr>
          <w:spacing w:val="-4"/>
        </w:rPr>
        <w:t xml:space="preserve"> </w:t>
      </w:r>
      <w:r>
        <w:t>for</w:t>
      </w:r>
      <w:r>
        <w:rPr>
          <w:spacing w:val="-7"/>
        </w:rPr>
        <w:t xml:space="preserve"> </w:t>
      </w:r>
      <w:r>
        <w:t>trend</w:t>
      </w:r>
      <w:r>
        <w:rPr>
          <w:spacing w:val="-6"/>
        </w:rPr>
        <w:t xml:space="preserve"> </w:t>
      </w:r>
      <w:r>
        <w:t>monitoring</w:t>
      </w:r>
      <w:r>
        <w:rPr>
          <w:spacing w:val="-4"/>
        </w:rPr>
        <w:t xml:space="preserve"> </w:t>
      </w:r>
      <w:r>
        <w:t>purposes</w:t>
      </w:r>
      <w:r>
        <w:rPr>
          <w:spacing w:val="-8"/>
        </w:rPr>
        <w:t xml:space="preserve"> </w:t>
      </w:r>
      <w:r>
        <w:t>and</w:t>
      </w:r>
      <w:r>
        <w:rPr>
          <w:spacing w:val="-4"/>
        </w:rPr>
        <w:t xml:space="preserve"> </w:t>
      </w:r>
      <w:r>
        <w:t>staff can</w:t>
      </w:r>
      <w:r>
        <w:rPr>
          <w:spacing w:val="-9"/>
        </w:rPr>
        <w:t xml:space="preserve"> </w:t>
      </w:r>
      <w:r>
        <w:t>seek support and advice regarding the disclosure if</w:t>
      </w:r>
      <w:r>
        <w:rPr>
          <w:spacing w:val="-9"/>
        </w:rPr>
        <w:t xml:space="preserve"> </w:t>
      </w:r>
      <w:r>
        <w:t>needed.</w:t>
      </w:r>
    </w:p>
    <w:p w14:paraId="097D3ED5" w14:textId="77777777" w:rsidR="0064037D" w:rsidRDefault="0064037D">
      <w:pPr>
        <w:pStyle w:val="BodyText"/>
        <w:spacing w:before="9"/>
        <w:rPr>
          <w:sz w:val="20"/>
        </w:rPr>
      </w:pPr>
    </w:p>
    <w:p w14:paraId="24E0236F" w14:textId="77777777" w:rsidR="0064037D" w:rsidRDefault="00637D14">
      <w:pPr>
        <w:pStyle w:val="BodyText"/>
        <w:ind w:left="679"/>
      </w:pPr>
      <w:r>
        <w:rPr>
          <w:u w:val="single"/>
        </w:rPr>
        <w:t>Report</w:t>
      </w:r>
    </w:p>
    <w:p w14:paraId="45BC19B0" w14:textId="77777777" w:rsidR="0064037D" w:rsidRDefault="0064037D">
      <w:pPr>
        <w:pStyle w:val="BodyText"/>
        <w:spacing w:before="8"/>
        <w:rPr>
          <w:sz w:val="20"/>
        </w:rPr>
      </w:pPr>
    </w:p>
    <w:p w14:paraId="5C324FE6" w14:textId="77777777" w:rsidR="0064037D" w:rsidRDefault="00637D14">
      <w:pPr>
        <w:pStyle w:val="ListParagraph"/>
        <w:numPr>
          <w:ilvl w:val="1"/>
          <w:numId w:val="6"/>
        </w:numPr>
        <w:tabs>
          <w:tab w:val="left" w:pos="680"/>
        </w:tabs>
        <w:ind w:left="679" w:right="99" w:hanging="566"/>
      </w:pPr>
      <w:r>
        <w:t>The Reporting Party may choose to make a Report to the University under the Sexual Misconduct and Violence Policy with the intention of the University initiating the investigation process set out in this Policy. To make a Report to the University, the Reporting Party may submit a written statement of the allegation to the Sexual Misconduct Prevention and Response Manager indicating the Responding Party and any witnesses. Alternative</w:t>
      </w:r>
      <w:r>
        <w:rPr>
          <w:spacing w:val="11"/>
        </w:rPr>
        <w:t xml:space="preserve"> </w:t>
      </w:r>
      <w:r>
        <w:t>reporting</w:t>
      </w:r>
    </w:p>
    <w:p w14:paraId="11301807" w14:textId="77777777" w:rsidR="0064037D" w:rsidRDefault="0064037D">
      <w:pPr>
        <w:jc w:val="both"/>
        <w:sectPr w:rsidR="0064037D">
          <w:pgSz w:w="11920" w:h="16850"/>
          <w:pgMar w:top="1100" w:right="1020" w:bottom="940" w:left="1020" w:header="0" w:footer="679" w:gutter="0"/>
          <w:cols w:space="720"/>
        </w:sectPr>
      </w:pPr>
    </w:p>
    <w:p w14:paraId="7D16867A" w14:textId="77777777" w:rsidR="0064037D" w:rsidRDefault="00637D14">
      <w:pPr>
        <w:pStyle w:val="BodyText"/>
        <w:spacing w:before="77"/>
        <w:ind w:left="679" w:right="117"/>
        <w:jc w:val="both"/>
      </w:pPr>
      <w:r>
        <w:lastRenderedPageBreak/>
        <w:t>options include the online Report + Support platform at reportandsupport.durham.ac.uk. A Report cannot be investigated if the Reporting Party does not wish the substance of the allegation to be made known to the Responding Party.</w:t>
      </w:r>
    </w:p>
    <w:p w14:paraId="6431F087" w14:textId="77777777" w:rsidR="0064037D" w:rsidRDefault="0064037D">
      <w:pPr>
        <w:pStyle w:val="BodyText"/>
        <w:spacing w:before="10"/>
        <w:rPr>
          <w:sz w:val="20"/>
        </w:rPr>
      </w:pPr>
    </w:p>
    <w:p w14:paraId="6AE54EC5" w14:textId="77777777" w:rsidR="0064037D" w:rsidRDefault="00637D14">
      <w:pPr>
        <w:pStyle w:val="ListParagraph"/>
        <w:numPr>
          <w:ilvl w:val="1"/>
          <w:numId w:val="6"/>
        </w:numPr>
        <w:tabs>
          <w:tab w:val="left" w:pos="680"/>
        </w:tabs>
        <w:ind w:left="679" w:right="117" w:hanging="566"/>
      </w:pPr>
      <w:r>
        <w:t>Before any action is taken by the University, the Reporting Party will be asked to attend an initial</w:t>
      </w:r>
      <w:r>
        <w:rPr>
          <w:spacing w:val="-17"/>
        </w:rPr>
        <w:t xml:space="preserve"> </w:t>
      </w:r>
      <w:r>
        <w:t>meeting</w:t>
      </w:r>
      <w:r>
        <w:rPr>
          <w:spacing w:val="-16"/>
        </w:rPr>
        <w:t xml:space="preserve"> </w:t>
      </w:r>
      <w:r>
        <w:t>with</w:t>
      </w:r>
      <w:r>
        <w:rPr>
          <w:spacing w:val="-13"/>
        </w:rPr>
        <w:t xml:space="preserve"> </w:t>
      </w:r>
      <w:r>
        <w:t>a</w:t>
      </w:r>
      <w:r>
        <w:rPr>
          <w:spacing w:val="-16"/>
        </w:rPr>
        <w:t xml:space="preserve"> </w:t>
      </w:r>
      <w:r>
        <w:t>case</w:t>
      </w:r>
      <w:r>
        <w:rPr>
          <w:spacing w:val="-19"/>
        </w:rPr>
        <w:t xml:space="preserve"> </w:t>
      </w:r>
      <w:r>
        <w:t>manager,</w:t>
      </w:r>
      <w:r>
        <w:rPr>
          <w:spacing w:val="-4"/>
        </w:rPr>
        <w:t xml:space="preserve"> </w:t>
      </w:r>
      <w:r>
        <w:t>via</w:t>
      </w:r>
      <w:r>
        <w:rPr>
          <w:spacing w:val="-3"/>
        </w:rPr>
        <w:t xml:space="preserve"> </w:t>
      </w:r>
      <w:r>
        <w:t>video</w:t>
      </w:r>
      <w:r>
        <w:rPr>
          <w:spacing w:val="-3"/>
        </w:rPr>
        <w:t xml:space="preserve"> </w:t>
      </w:r>
      <w:r>
        <w:t>or</w:t>
      </w:r>
      <w:r>
        <w:rPr>
          <w:spacing w:val="-4"/>
        </w:rPr>
        <w:t xml:space="preserve"> </w:t>
      </w:r>
      <w:r>
        <w:t>telephone</w:t>
      </w:r>
      <w:r>
        <w:rPr>
          <w:spacing w:val="-3"/>
        </w:rPr>
        <w:t xml:space="preserve"> </w:t>
      </w:r>
      <w:proofErr w:type="gramStart"/>
      <w:r>
        <w:t>call</w:t>
      </w:r>
      <w:r>
        <w:rPr>
          <w:spacing w:val="-6"/>
        </w:rPr>
        <w:t xml:space="preserve"> </w:t>
      </w:r>
      <w:r>
        <w:t>,</w:t>
      </w:r>
      <w:proofErr w:type="gramEnd"/>
      <w:r>
        <w:rPr>
          <w:spacing w:val="-14"/>
        </w:rPr>
        <w:t xml:space="preserve"> </w:t>
      </w:r>
      <w:r>
        <w:t>during</w:t>
      </w:r>
      <w:r>
        <w:rPr>
          <w:spacing w:val="-13"/>
        </w:rPr>
        <w:t xml:space="preserve"> </w:t>
      </w:r>
      <w:r>
        <w:t>which</w:t>
      </w:r>
      <w:r>
        <w:rPr>
          <w:spacing w:val="-16"/>
        </w:rPr>
        <w:t xml:space="preserve"> </w:t>
      </w:r>
      <w:r>
        <w:t>the</w:t>
      </w:r>
      <w:r>
        <w:rPr>
          <w:spacing w:val="-16"/>
        </w:rPr>
        <w:t xml:space="preserve"> </w:t>
      </w:r>
      <w:r>
        <w:t>procedure</w:t>
      </w:r>
      <w:r>
        <w:rPr>
          <w:spacing w:val="-15"/>
        </w:rPr>
        <w:t xml:space="preserve"> </w:t>
      </w:r>
      <w:r>
        <w:rPr>
          <w:spacing w:val="-9"/>
        </w:rPr>
        <w:t xml:space="preserve">for </w:t>
      </w:r>
      <w:r>
        <w:rPr>
          <w:spacing w:val="-11"/>
        </w:rPr>
        <w:t xml:space="preserve">remote </w:t>
      </w:r>
      <w:r>
        <w:rPr>
          <w:spacing w:val="-13"/>
        </w:rPr>
        <w:t xml:space="preserve">investigations </w:t>
      </w:r>
      <w:r>
        <w:t>will be explained and the details of the report will be confirmed. If the Reporting Party is unwilling for the Responding Party to be informed of the allegation against them, the investigation cannot proceed. The Reporting Party will be given the option to participate in a remote investigation. The advantages and disadvantages of remote investigations will be provided. A note of the initial meeting will be sent to the Reporting Party who will be asked to confirm whether it is an accurate summary of the discussion and confirm whether they agree to participate in a remote</w:t>
      </w:r>
      <w:r>
        <w:rPr>
          <w:spacing w:val="-18"/>
        </w:rPr>
        <w:t xml:space="preserve"> </w:t>
      </w:r>
      <w:r>
        <w:t>investigation.</w:t>
      </w:r>
    </w:p>
    <w:p w14:paraId="7A0BD2B3" w14:textId="77777777" w:rsidR="0064037D" w:rsidRDefault="00637D14">
      <w:pPr>
        <w:pStyle w:val="ListParagraph"/>
        <w:numPr>
          <w:ilvl w:val="1"/>
          <w:numId w:val="6"/>
        </w:numPr>
        <w:tabs>
          <w:tab w:val="left" w:pos="680"/>
        </w:tabs>
        <w:spacing w:before="75"/>
        <w:ind w:left="679" w:right="123" w:hanging="566"/>
      </w:pPr>
      <w:r>
        <w:t>Following</w:t>
      </w:r>
      <w:r>
        <w:rPr>
          <w:spacing w:val="-6"/>
        </w:rPr>
        <w:t xml:space="preserve"> </w:t>
      </w:r>
      <w:r>
        <w:t>receipt</w:t>
      </w:r>
      <w:r>
        <w:rPr>
          <w:spacing w:val="-9"/>
        </w:rPr>
        <w:t xml:space="preserve"> </w:t>
      </w:r>
      <w:r>
        <w:t>of</w:t>
      </w:r>
      <w:r>
        <w:rPr>
          <w:spacing w:val="-10"/>
        </w:rPr>
        <w:t xml:space="preserve"> </w:t>
      </w:r>
      <w:r>
        <w:t>a</w:t>
      </w:r>
      <w:r>
        <w:rPr>
          <w:spacing w:val="-11"/>
        </w:rPr>
        <w:t xml:space="preserve"> </w:t>
      </w:r>
      <w:r>
        <w:t>confirmed</w:t>
      </w:r>
      <w:r>
        <w:rPr>
          <w:spacing w:val="-13"/>
        </w:rPr>
        <w:t xml:space="preserve"> </w:t>
      </w:r>
      <w:r>
        <w:t>Report</w:t>
      </w:r>
      <w:r>
        <w:rPr>
          <w:spacing w:val="-12"/>
        </w:rPr>
        <w:t xml:space="preserve"> </w:t>
      </w:r>
      <w:r>
        <w:t>to</w:t>
      </w:r>
      <w:r>
        <w:rPr>
          <w:spacing w:val="-13"/>
        </w:rPr>
        <w:t xml:space="preserve"> </w:t>
      </w:r>
      <w:r>
        <w:t>the</w:t>
      </w:r>
      <w:r>
        <w:rPr>
          <w:spacing w:val="-16"/>
        </w:rPr>
        <w:t xml:space="preserve"> </w:t>
      </w:r>
      <w:r>
        <w:t>University</w:t>
      </w:r>
      <w:r>
        <w:rPr>
          <w:spacing w:val="-13"/>
        </w:rPr>
        <w:t xml:space="preserve"> </w:t>
      </w:r>
      <w:r>
        <w:t>or</w:t>
      </w:r>
      <w:r>
        <w:rPr>
          <w:spacing w:val="-10"/>
        </w:rPr>
        <w:t xml:space="preserve"> </w:t>
      </w:r>
      <w:r>
        <w:t>a</w:t>
      </w:r>
      <w:r>
        <w:rPr>
          <w:spacing w:val="-14"/>
        </w:rPr>
        <w:t xml:space="preserve"> </w:t>
      </w:r>
      <w:r>
        <w:t>report</w:t>
      </w:r>
      <w:r>
        <w:rPr>
          <w:spacing w:val="-11"/>
        </w:rPr>
        <w:t xml:space="preserve"> </w:t>
      </w:r>
      <w:r>
        <w:t>to</w:t>
      </w:r>
      <w:r>
        <w:rPr>
          <w:spacing w:val="-16"/>
        </w:rPr>
        <w:t xml:space="preserve"> </w:t>
      </w:r>
      <w:r>
        <w:t>the</w:t>
      </w:r>
      <w:r>
        <w:rPr>
          <w:spacing w:val="-16"/>
        </w:rPr>
        <w:t xml:space="preserve"> </w:t>
      </w:r>
      <w:r>
        <w:t>Police,</w:t>
      </w:r>
      <w:r>
        <w:rPr>
          <w:spacing w:val="-8"/>
        </w:rPr>
        <w:t xml:space="preserve"> </w:t>
      </w:r>
      <w:r>
        <w:t>the</w:t>
      </w:r>
      <w:r>
        <w:rPr>
          <w:spacing w:val="-14"/>
        </w:rPr>
        <w:t xml:space="preserve"> </w:t>
      </w:r>
      <w:r>
        <w:t>DLSMVO will</w:t>
      </w:r>
      <w:r>
        <w:rPr>
          <w:spacing w:val="-10"/>
        </w:rPr>
        <w:t xml:space="preserve"> </w:t>
      </w:r>
      <w:r>
        <w:t>instruct</w:t>
      </w:r>
      <w:r>
        <w:rPr>
          <w:spacing w:val="-7"/>
        </w:rPr>
        <w:t xml:space="preserve"> </w:t>
      </w:r>
      <w:r>
        <w:t>the</w:t>
      </w:r>
      <w:r>
        <w:rPr>
          <w:spacing w:val="-11"/>
        </w:rPr>
        <w:t xml:space="preserve"> </w:t>
      </w:r>
      <w:r>
        <w:t>Student</w:t>
      </w:r>
      <w:r>
        <w:rPr>
          <w:spacing w:val="-7"/>
        </w:rPr>
        <w:t xml:space="preserve"> </w:t>
      </w:r>
      <w:r>
        <w:t>Conduct</w:t>
      </w:r>
      <w:r>
        <w:rPr>
          <w:spacing w:val="-7"/>
        </w:rPr>
        <w:t xml:space="preserve"> </w:t>
      </w:r>
      <w:r>
        <w:t>Office</w:t>
      </w:r>
      <w:r>
        <w:rPr>
          <w:spacing w:val="-11"/>
        </w:rPr>
        <w:t xml:space="preserve"> </w:t>
      </w:r>
      <w:r>
        <w:t>to</w:t>
      </w:r>
      <w:r>
        <w:rPr>
          <w:spacing w:val="-11"/>
        </w:rPr>
        <w:t xml:space="preserve"> </w:t>
      </w:r>
      <w:proofErr w:type="spellStart"/>
      <w:r>
        <w:t>organise</w:t>
      </w:r>
      <w:proofErr w:type="spellEnd"/>
      <w:r>
        <w:rPr>
          <w:spacing w:val="-9"/>
        </w:rPr>
        <w:t xml:space="preserve"> </w:t>
      </w:r>
      <w:r>
        <w:t>an</w:t>
      </w:r>
      <w:r>
        <w:rPr>
          <w:spacing w:val="-9"/>
        </w:rPr>
        <w:t xml:space="preserve"> </w:t>
      </w:r>
      <w:r>
        <w:t>Initial</w:t>
      </w:r>
      <w:r>
        <w:rPr>
          <w:spacing w:val="-9"/>
        </w:rPr>
        <w:t xml:space="preserve"> </w:t>
      </w:r>
      <w:r>
        <w:t>Review</w:t>
      </w:r>
      <w:r>
        <w:rPr>
          <w:spacing w:val="-6"/>
        </w:rPr>
        <w:t xml:space="preserve"> </w:t>
      </w:r>
      <w:r>
        <w:t>Meeting</w:t>
      </w:r>
      <w:r>
        <w:rPr>
          <w:spacing w:val="-6"/>
        </w:rPr>
        <w:t xml:space="preserve"> </w:t>
      </w:r>
      <w:r>
        <w:t>(IRM)</w:t>
      </w:r>
      <w:r>
        <w:rPr>
          <w:spacing w:val="-5"/>
        </w:rPr>
        <w:t xml:space="preserve"> </w:t>
      </w:r>
      <w:r>
        <w:t>as</w:t>
      </w:r>
      <w:r>
        <w:rPr>
          <w:spacing w:val="-6"/>
        </w:rPr>
        <w:t xml:space="preserve"> </w:t>
      </w:r>
      <w:r>
        <w:t>soon</w:t>
      </w:r>
      <w:r>
        <w:rPr>
          <w:spacing w:val="-8"/>
        </w:rPr>
        <w:t xml:space="preserve"> </w:t>
      </w:r>
      <w:r>
        <w:t>as is</w:t>
      </w:r>
      <w:r>
        <w:rPr>
          <w:spacing w:val="-5"/>
        </w:rPr>
        <w:t xml:space="preserve"> </w:t>
      </w:r>
      <w:r>
        <w:t>practicable.</w:t>
      </w:r>
    </w:p>
    <w:p w14:paraId="329F160A" w14:textId="77777777" w:rsidR="0064037D" w:rsidRDefault="0064037D">
      <w:pPr>
        <w:pStyle w:val="BodyText"/>
        <w:spacing w:before="10"/>
        <w:rPr>
          <w:sz w:val="20"/>
        </w:rPr>
      </w:pPr>
    </w:p>
    <w:p w14:paraId="1C1D3E99" w14:textId="77777777" w:rsidR="0064037D" w:rsidRDefault="00637D14">
      <w:pPr>
        <w:pStyle w:val="ListParagraph"/>
        <w:numPr>
          <w:ilvl w:val="1"/>
          <w:numId w:val="6"/>
        </w:numPr>
        <w:tabs>
          <w:tab w:val="left" w:pos="680"/>
        </w:tabs>
        <w:spacing w:before="1"/>
        <w:ind w:left="679" w:right="129" w:hanging="566"/>
      </w:pPr>
      <w:r>
        <w:t>Pending the IRM, the Head of Department, Head of College, or Head of Division shall take such steps as may be necessary</w:t>
      </w:r>
      <w:r>
        <w:rPr>
          <w:spacing w:val="-13"/>
        </w:rPr>
        <w:t xml:space="preserve"> </w:t>
      </w:r>
      <w:r>
        <w:t>to:</w:t>
      </w:r>
    </w:p>
    <w:p w14:paraId="28F73991" w14:textId="77777777" w:rsidR="0064037D" w:rsidRDefault="0064037D">
      <w:pPr>
        <w:pStyle w:val="BodyText"/>
        <w:spacing w:before="2"/>
        <w:rPr>
          <w:sz w:val="21"/>
        </w:rPr>
      </w:pPr>
    </w:p>
    <w:p w14:paraId="2F683C2E" w14:textId="77777777" w:rsidR="0064037D" w:rsidRDefault="00637D14">
      <w:pPr>
        <w:pStyle w:val="ListParagraph"/>
        <w:numPr>
          <w:ilvl w:val="2"/>
          <w:numId w:val="6"/>
        </w:numPr>
        <w:tabs>
          <w:tab w:val="left" w:pos="1105"/>
        </w:tabs>
      </w:pPr>
      <w:r>
        <w:t>ensure that the students involved receive appropriate academic and pastoral</w:t>
      </w:r>
      <w:r>
        <w:rPr>
          <w:spacing w:val="-37"/>
        </w:rPr>
        <w:t xml:space="preserve"> </w:t>
      </w:r>
      <w:proofErr w:type="gramStart"/>
      <w:r>
        <w:t>support;</w:t>
      </w:r>
      <w:proofErr w:type="gramEnd"/>
    </w:p>
    <w:p w14:paraId="4CD975A5" w14:textId="77777777" w:rsidR="0064037D" w:rsidRDefault="00637D14">
      <w:pPr>
        <w:pStyle w:val="ListParagraph"/>
        <w:numPr>
          <w:ilvl w:val="2"/>
          <w:numId w:val="6"/>
        </w:numPr>
        <w:tabs>
          <w:tab w:val="left" w:pos="1105"/>
        </w:tabs>
        <w:spacing w:before="114"/>
      </w:pPr>
      <w:r>
        <w:t>safeguard the health, safety and welfare of members of the University community;</w:t>
      </w:r>
      <w:r>
        <w:rPr>
          <w:spacing w:val="-26"/>
        </w:rPr>
        <w:t xml:space="preserve"> </w:t>
      </w:r>
      <w:r>
        <w:t>and</w:t>
      </w:r>
    </w:p>
    <w:p w14:paraId="4D8318FA" w14:textId="77777777" w:rsidR="0064037D" w:rsidRDefault="00637D14">
      <w:pPr>
        <w:pStyle w:val="ListParagraph"/>
        <w:numPr>
          <w:ilvl w:val="2"/>
          <w:numId w:val="6"/>
        </w:numPr>
        <w:tabs>
          <w:tab w:val="left" w:pos="1107"/>
        </w:tabs>
        <w:spacing w:before="119"/>
        <w:ind w:left="1106" w:hanging="427"/>
      </w:pPr>
      <w:r>
        <w:t>ensure that confidentiality is maintained as</w:t>
      </w:r>
      <w:r>
        <w:rPr>
          <w:spacing w:val="-19"/>
        </w:rPr>
        <w:t xml:space="preserve"> </w:t>
      </w:r>
      <w:r>
        <w:t>appropriate.</w:t>
      </w:r>
    </w:p>
    <w:p w14:paraId="39620716" w14:textId="77777777" w:rsidR="0064037D" w:rsidRDefault="00637D14">
      <w:pPr>
        <w:pStyle w:val="ListParagraph"/>
        <w:numPr>
          <w:ilvl w:val="1"/>
          <w:numId w:val="6"/>
        </w:numPr>
        <w:tabs>
          <w:tab w:val="left" w:pos="680"/>
        </w:tabs>
        <w:spacing w:before="233"/>
        <w:ind w:left="679" w:right="122" w:hanging="566"/>
      </w:pPr>
      <w:r>
        <w:t xml:space="preserve">The decision to launch a formal investigation following a Report can only be made at the IRM if supported/requested by the Reporting Party, and staff must </w:t>
      </w:r>
      <w:r>
        <w:rPr>
          <w:b/>
        </w:rPr>
        <w:t xml:space="preserve">not </w:t>
      </w:r>
      <w:r>
        <w:t>attempt to investigate the incident or inform the Responding Party or any other student of the Report or</w:t>
      </w:r>
      <w:r>
        <w:rPr>
          <w:spacing w:val="-41"/>
        </w:rPr>
        <w:t xml:space="preserve"> </w:t>
      </w:r>
      <w:r>
        <w:t>Disclosure.</w:t>
      </w:r>
    </w:p>
    <w:p w14:paraId="00B6AFC9" w14:textId="77777777" w:rsidR="0064037D" w:rsidRDefault="0064037D">
      <w:pPr>
        <w:pStyle w:val="BodyText"/>
        <w:spacing w:before="6"/>
        <w:rPr>
          <w:sz w:val="20"/>
        </w:rPr>
      </w:pPr>
    </w:p>
    <w:p w14:paraId="7B826EDC" w14:textId="77777777" w:rsidR="0064037D" w:rsidRDefault="00637D14">
      <w:pPr>
        <w:pStyle w:val="Heading1"/>
        <w:numPr>
          <w:ilvl w:val="0"/>
          <w:numId w:val="6"/>
        </w:numPr>
        <w:tabs>
          <w:tab w:val="left" w:pos="540"/>
          <w:tab w:val="left" w:pos="541"/>
        </w:tabs>
        <w:ind w:hanging="427"/>
        <w:jc w:val="left"/>
      </w:pPr>
      <w:r>
        <w:t>Responding to a Report and Initial Review</w:t>
      </w:r>
      <w:r>
        <w:rPr>
          <w:spacing w:val="-15"/>
        </w:rPr>
        <w:t xml:space="preserve"> </w:t>
      </w:r>
      <w:r>
        <w:t>Meeting</w:t>
      </w:r>
    </w:p>
    <w:p w14:paraId="55E3DAA5" w14:textId="77777777" w:rsidR="0064037D" w:rsidRDefault="0064037D">
      <w:pPr>
        <w:pStyle w:val="BodyText"/>
        <w:spacing w:before="1"/>
        <w:rPr>
          <w:b/>
          <w:sz w:val="21"/>
        </w:rPr>
      </w:pPr>
    </w:p>
    <w:p w14:paraId="1C5BA943" w14:textId="51A2B155" w:rsidR="002C58DC" w:rsidRDefault="00637D14" w:rsidP="002C58DC">
      <w:pPr>
        <w:pStyle w:val="ListParagraph"/>
        <w:numPr>
          <w:ilvl w:val="1"/>
          <w:numId w:val="6"/>
        </w:numPr>
        <w:tabs>
          <w:tab w:val="left" w:pos="680"/>
        </w:tabs>
        <w:ind w:left="679" w:right="122" w:hanging="566"/>
      </w:pPr>
      <w:r>
        <w:t>The</w:t>
      </w:r>
      <w:r>
        <w:rPr>
          <w:spacing w:val="-13"/>
        </w:rPr>
        <w:t xml:space="preserve"> </w:t>
      </w:r>
      <w:r>
        <w:t>IRM</w:t>
      </w:r>
      <w:r>
        <w:rPr>
          <w:spacing w:val="-28"/>
        </w:rPr>
        <w:t xml:space="preserve"> </w:t>
      </w:r>
      <w:r>
        <w:t>will</w:t>
      </w:r>
      <w:r>
        <w:rPr>
          <w:spacing w:val="-8"/>
        </w:rPr>
        <w:t xml:space="preserve"> </w:t>
      </w:r>
      <w:r>
        <w:t>be</w:t>
      </w:r>
      <w:r>
        <w:rPr>
          <w:spacing w:val="-5"/>
        </w:rPr>
        <w:t xml:space="preserve"> </w:t>
      </w:r>
      <w:r>
        <w:t>chaired</w:t>
      </w:r>
      <w:r>
        <w:rPr>
          <w:spacing w:val="-5"/>
        </w:rPr>
        <w:t xml:space="preserve"> </w:t>
      </w:r>
      <w:r>
        <w:t>by</w:t>
      </w:r>
      <w:r>
        <w:rPr>
          <w:spacing w:val="-10"/>
        </w:rPr>
        <w:t xml:space="preserve"> </w:t>
      </w:r>
      <w:r>
        <w:t>the</w:t>
      </w:r>
      <w:r>
        <w:rPr>
          <w:spacing w:val="-6"/>
        </w:rPr>
        <w:t xml:space="preserve"> </w:t>
      </w:r>
      <w:r>
        <w:t>DLSMVO</w:t>
      </w:r>
      <w:r>
        <w:rPr>
          <w:spacing w:val="-3"/>
        </w:rPr>
        <w:t xml:space="preserve"> </w:t>
      </w:r>
      <w:r>
        <w:t>(or</w:t>
      </w:r>
      <w:r>
        <w:rPr>
          <w:spacing w:val="-7"/>
        </w:rPr>
        <w:t xml:space="preserve"> </w:t>
      </w:r>
      <w:r>
        <w:t>their</w:t>
      </w:r>
      <w:r>
        <w:rPr>
          <w:spacing w:val="-7"/>
        </w:rPr>
        <w:t xml:space="preserve"> </w:t>
      </w:r>
      <w:r>
        <w:t>nominee</w:t>
      </w:r>
      <w:proofErr w:type="gramStart"/>
      <w:r>
        <w:t>)</w:t>
      </w:r>
      <w:r>
        <w:rPr>
          <w:spacing w:val="12"/>
        </w:rPr>
        <w:t xml:space="preserve"> </w:t>
      </w:r>
      <w:r>
        <w:t>.</w:t>
      </w:r>
      <w:proofErr w:type="gramEnd"/>
      <w:r>
        <w:rPr>
          <w:spacing w:val="-11"/>
        </w:rPr>
        <w:t xml:space="preserve"> </w:t>
      </w:r>
      <w:r>
        <w:t>The purpose</w:t>
      </w:r>
      <w:r>
        <w:rPr>
          <w:spacing w:val="-29"/>
        </w:rPr>
        <w:t xml:space="preserve"> </w:t>
      </w:r>
      <w:r>
        <w:t>of</w:t>
      </w:r>
      <w:r>
        <w:rPr>
          <w:spacing w:val="-23"/>
        </w:rPr>
        <w:t xml:space="preserve"> </w:t>
      </w:r>
      <w:r>
        <w:t>an</w:t>
      </w:r>
      <w:r>
        <w:rPr>
          <w:spacing w:val="-27"/>
        </w:rPr>
        <w:t xml:space="preserve"> </w:t>
      </w:r>
      <w:r>
        <w:t>IRM</w:t>
      </w:r>
      <w:r>
        <w:rPr>
          <w:spacing w:val="-32"/>
        </w:rPr>
        <w:t xml:space="preserve"> </w:t>
      </w:r>
      <w:r>
        <w:t>is</w:t>
      </w:r>
      <w:r>
        <w:rPr>
          <w:spacing w:val="-24"/>
        </w:rPr>
        <w:t xml:space="preserve"> </w:t>
      </w:r>
      <w:r>
        <w:t>to</w:t>
      </w:r>
      <w:r>
        <w:rPr>
          <w:spacing w:val="-27"/>
        </w:rPr>
        <w:t xml:space="preserve"> </w:t>
      </w:r>
      <w:r>
        <w:t>assess</w:t>
      </w:r>
      <w:r>
        <w:rPr>
          <w:spacing w:val="-16"/>
        </w:rPr>
        <w:t xml:space="preserve"> </w:t>
      </w:r>
      <w:r>
        <w:t>support</w:t>
      </w:r>
      <w:r>
        <w:rPr>
          <w:spacing w:val="-15"/>
        </w:rPr>
        <w:t xml:space="preserve"> </w:t>
      </w:r>
      <w:r>
        <w:t>needs,</w:t>
      </w:r>
      <w:r>
        <w:rPr>
          <w:spacing w:val="-17"/>
        </w:rPr>
        <w:t xml:space="preserve"> </w:t>
      </w:r>
      <w:r>
        <w:t>consider</w:t>
      </w:r>
      <w:r>
        <w:rPr>
          <w:spacing w:val="-12"/>
        </w:rPr>
        <w:t xml:space="preserve"> </w:t>
      </w:r>
      <w:r>
        <w:t>how</w:t>
      </w:r>
      <w:r>
        <w:rPr>
          <w:spacing w:val="-17"/>
        </w:rPr>
        <w:t xml:space="preserve"> </w:t>
      </w:r>
      <w:r>
        <w:t>to</w:t>
      </w:r>
      <w:r>
        <w:rPr>
          <w:spacing w:val="-16"/>
        </w:rPr>
        <w:t xml:space="preserve"> </w:t>
      </w:r>
      <w:r>
        <w:t>protect</w:t>
      </w:r>
      <w:r>
        <w:rPr>
          <w:spacing w:val="-17"/>
        </w:rPr>
        <w:t xml:space="preserve"> </w:t>
      </w:r>
      <w:r>
        <w:t>the</w:t>
      </w:r>
      <w:r>
        <w:rPr>
          <w:spacing w:val="-16"/>
        </w:rPr>
        <w:t xml:space="preserve"> </w:t>
      </w:r>
      <w:r>
        <w:t>interests</w:t>
      </w:r>
      <w:r>
        <w:rPr>
          <w:spacing w:val="-16"/>
        </w:rPr>
        <w:t xml:space="preserve"> </w:t>
      </w:r>
      <w:r>
        <w:t>of</w:t>
      </w:r>
      <w:r>
        <w:rPr>
          <w:spacing w:val="-15"/>
        </w:rPr>
        <w:t xml:space="preserve"> </w:t>
      </w:r>
      <w:r>
        <w:t>all</w:t>
      </w:r>
      <w:r>
        <w:rPr>
          <w:spacing w:val="-14"/>
        </w:rPr>
        <w:t xml:space="preserve"> </w:t>
      </w:r>
      <w:r>
        <w:t>parties and</w:t>
      </w:r>
      <w:r>
        <w:rPr>
          <w:spacing w:val="-5"/>
        </w:rPr>
        <w:t xml:space="preserve"> </w:t>
      </w:r>
      <w:r>
        <w:t>members</w:t>
      </w:r>
      <w:r>
        <w:rPr>
          <w:spacing w:val="-5"/>
        </w:rPr>
        <w:t xml:space="preserve"> </w:t>
      </w:r>
      <w:r>
        <w:t>of</w:t>
      </w:r>
      <w:r>
        <w:rPr>
          <w:spacing w:val="-7"/>
        </w:rPr>
        <w:t xml:space="preserve"> </w:t>
      </w:r>
      <w:r>
        <w:t>the</w:t>
      </w:r>
      <w:r>
        <w:rPr>
          <w:spacing w:val="-6"/>
        </w:rPr>
        <w:t xml:space="preserve"> </w:t>
      </w:r>
      <w:r>
        <w:t>University</w:t>
      </w:r>
      <w:r>
        <w:rPr>
          <w:spacing w:val="-7"/>
        </w:rPr>
        <w:t xml:space="preserve"> </w:t>
      </w:r>
      <w:r>
        <w:t>community</w:t>
      </w:r>
      <w:r>
        <w:rPr>
          <w:spacing w:val="-7"/>
        </w:rPr>
        <w:t xml:space="preserve"> </w:t>
      </w:r>
      <w:r>
        <w:t>who</w:t>
      </w:r>
      <w:r>
        <w:rPr>
          <w:spacing w:val="-6"/>
        </w:rPr>
        <w:t xml:space="preserve"> </w:t>
      </w:r>
      <w:r>
        <w:t>may</w:t>
      </w:r>
      <w:r>
        <w:rPr>
          <w:spacing w:val="-8"/>
        </w:rPr>
        <w:t xml:space="preserve"> </w:t>
      </w:r>
      <w:r>
        <w:t>be</w:t>
      </w:r>
      <w:r>
        <w:rPr>
          <w:spacing w:val="-6"/>
        </w:rPr>
        <w:t xml:space="preserve"> </w:t>
      </w:r>
      <w:r>
        <w:t>affected</w:t>
      </w:r>
      <w:r>
        <w:rPr>
          <w:spacing w:val="-8"/>
        </w:rPr>
        <w:t xml:space="preserve"> </w:t>
      </w:r>
      <w:r>
        <w:t>by</w:t>
      </w:r>
      <w:r>
        <w:rPr>
          <w:spacing w:val="-8"/>
        </w:rPr>
        <w:t xml:space="preserve"> </w:t>
      </w:r>
      <w:r>
        <w:t>the</w:t>
      </w:r>
      <w:r>
        <w:rPr>
          <w:spacing w:val="-8"/>
        </w:rPr>
        <w:t xml:space="preserve"> </w:t>
      </w:r>
      <w:r>
        <w:t>case</w:t>
      </w:r>
      <w:r>
        <w:rPr>
          <w:spacing w:val="-5"/>
        </w:rPr>
        <w:t xml:space="preserve"> </w:t>
      </w:r>
      <w:r>
        <w:t>and</w:t>
      </w:r>
      <w:r>
        <w:rPr>
          <w:spacing w:val="-8"/>
        </w:rPr>
        <w:t xml:space="preserve"> </w:t>
      </w:r>
      <w:r>
        <w:t>to</w:t>
      </w:r>
      <w:r>
        <w:rPr>
          <w:spacing w:val="-5"/>
        </w:rPr>
        <w:t xml:space="preserve"> </w:t>
      </w:r>
      <w:r>
        <w:t>agree</w:t>
      </w:r>
      <w:r>
        <w:rPr>
          <w:spacing w:val="-5"/>
        </w:rPr>
        <w:t xml:space="preserve"> </w:t>
      </w:r>
      <w:r>
        <w:t>next steps. The Report will not be investigated at the</w:t>
      </w:r>
      <w:r>
        <w:rPr>
          <w:spacing w:val="-13"/>
        </w:rPr>
        <w:t xml:space="preserve"> </w:t>
      </w:r>
      <w:r>
        <w:t>IRM.</w:t>
      </w:r>
    </w:p>
    <w:p w14:paraId="5CA91606" w14:textId="77777777" w:rsidR="002C58DC" w:rsidRDefault="002C58DC" w:rsidP="002C58DC">
      <w:pPr>
        <w:pStyle w:val="ListParagraph"/>
        <w:tabs>
          <w:tab w:val="left" w:pos="680"/>
        </w:tabs>
        <w:ind w:right="122" w:firstLine="0"/>
        <w:jc w:val="right"/>
      </w:pPr>
    </w:p>
    <w:p w14:paraId="5285EB70" w14:textId="165569A5" w:rsidR="0064037D" w:rsidRPr="002C58DC" w:rsidRDefault="00637D14" w:rsidP="002C58DC">
      <w:pPr>
        <w:pStyle w:val="ListParagraph"/>
        <w:numPr>
          <w:ilvl w:val="1"/>
          <w:numId w:val="6"/>
        </w:numPr>
        <w:tabs>
          <w:tab w:val="left" w:pos="680"/>
        </w:tabs>
        <w:ind w:left="679" w:right="122" w:hanging="566"/>
        <w:rPr>
          <w:sz w:val="20"/>
        </w:rPr>
      </w:pPr>
      <w:r>
        <w:t>The membership of the IRM will depend upon the nature of the alleged incident and will be determined</w:t>
      </w:r>
      <w:r w:rsidRPr="002C58DC">
        <w:rPr>
          <w:spacing w:val="-7"/>
        </w:rPr>
        <w:t xml:space="preserve"> </w:t>
      </w:r>
      <w:r>
        <w:t>by</w:t>
      </w:r>
      <w:r w:rsidRPr="002C58DC">
        <w:rPr>
          <w:spacing w:val="-11"/>
        </w:rPr>
        <w:t xml:space="preserve"> </w:t>
      </w:r>
      <w:r>
        <w:t>the</w:t>
      </w:r>
      <w:r w:rsidRPr="002C58DC">
        <w:rPr>
          <w:spacing w:val="-7"/>
        </w:rPr>
        <w:t xml:space="preserve"> </w:t>
      </w:r>
      <w:r>
        <w:t>DLSMVO</w:t>
      </w:r>
      <w:r w:rsidRPr="002C58DC">
        <w:rPr>
          <w:spacing w:val="-6"/>
        </w:rPr>
        <w:t xml:space="preserve"> </w:t>
      </w:r>
      <w:r>
        <w:t>(or</w:t>
      </w:r>
      <w:r w:rsidRPr="002C58DC">
        <w:rPr>
          <w:spacing w:val="-7"/>
        </w:rPr>
        <w:t xml:space="preserve"> </w:t>
      </w:r>
      <w:r>
        <w:t>their</w:t>
      </w:r>
      <w:r w:rsidRPr="002C58DC">
        <w:rPr>
          <w:spacing w:val="-6"/>
        </w:rPr>
        <w:t xml:space="preserve"> </w:t>
      </w:r>
      <w:r>
        <w:t>nominee).</w:t>
      </w:r>
      <w:r w:rsidRPr="002C58DC">
        <w:rPr>
          <w:spacing w:val="-9"/>
        </w:rPr>
        <w:t xml:space="preserve"> </w:t>
      </w:r>
    </w:p>
    <w:p w14:paraId="65C2A1ED" w14:textId="77777777" w:rsidR="002C58DC" w:rsidRDefault="002C58DC" w:rsidP="002C58DC">
      <w:pPr>
        <w:pStyle w:val="ListParagraph"/>
        <w:tabs>
          <w:tab w:val="left" w:pos="680"/>
        </w:tabs>
        <w:ind w:right="122" w:firstLine="0"/>
        <w:rPr>
          <w:sz w:val="20"/>
        </w:rPr>
      </w:pPr>
    </w:p>
    <w:p w14:paraId="76A6050C" w14:textId="77777777" w:rsidR="0064037D" w:rsidRDefault="00637D14">
      <w:pPr>
        <w:pStyle w:val="ListParagraph"/>
        <w:numPr>
          <w:ilvl w:val="1"/>
          <w:numId w:val="6"/>
        </w:numPr>
        <w:tabs>
          <w:tab w:val="left" w:pos="680"/>
        </w:tabs>
        <w:ind w:left="679" w:right="125" w:hanging="566"/>
      </w:pPr>
      <w:r>
        <w:t>In determining the membership of the IRM, the DLSMVO will ensure that University members of</w:t>
      </w:r>
      <w:r>
        <w:rPr>
          <w:spacing w:val="-7"/>
        </w:rPr>
        <w:t xml:space="preserve"> </w:t>
      </w:r>
      <w:r>
        <w:t>the</w:t>
      </w:r>
      <w:r>
        <w:rPr>
          <w:spacing w:val="-16"/>
        </w:rPr>
        <w:t xml:space="preserve"> </w:t>
      </w:r>
      <w:r>
        <w:t>IRM</w:t>
      </w:r>
      <w:r>
        <w:rPr>
          <w:spacing w:val="-17"/>
        </w:rPr>
        <w:t xml:space="preserve"> </w:t>
      </w:r>
      <w:r>
        <w:t>have</w:t>
      </w:r>
      <w:r>
        <w:rPr>
          <w:spacing w:val="-9"/>
        </w:rPr>
        <w:t xml:space="preserve"> </w:t>
      </w:r>
      <w:r>
        <w:t>received</w:t>
      </w:r>
      <w:r>
        <w:rPr>
          <w:spacing w:val="-11"/>
        </w:rPr>
        <w:t xml:space="preserve"> </w:t>
      </w:r>
      <w:r>
        <w:t>appropriate</w:t>
      </w:r>
      <w:r>
        <w:rPr>
          <w:spacing w:val="-16"/>
        </w:rPr>
        <w:t xml:space="preserve"> </w:t>
      </w:r>
      <w:r>
        <w:t>training.</w:t>
      </w:r>
      <w:r>
        <w:rPr>
          <w:spacing w:val="-14"/>
        </w:rPr>
        <w:t xml:space="preserve"> </w:t>
      </w:r>
      <w:r>
        <w:t>The</w:t>
      </w:r>
      <w:r>
        <w:rPr>
          <w:spacing w:val="-18"/>
        </w:rPr>
        <w:t xml:space="preserve"> </w:t>
      </w:r>
      <w:r>
        <w:t>gender</w:t>
      </w:r>
      <w:r>
        <w:rPr>
          <w:spacing w:val="-10"/>
        </w:rPr>
        <w:t xml:space="preserve"> </w:t>
      </w:r>
      <w:r>
        <w:t>composition</w:t>
      </w:r>
      <w:r>
        <w:rPr>
          <w:spacing w:val="-13"/>
        </w:rPr>
        <w:t xml:space="preserve"> </w:t>
      </w:r>
      <w:r>
        <w:t>of</w:t>
      </w:r>
      <w:r>
        <w:rPr>
          <w:spacing w:val="-10"/>
        </w:rPr>
        <w:t xml:space="preserve"> </w:t>
      </w:r>
      <w:r>
        <w:t>the</w:t>
      </w:r>
      <w:r>
        <w:rPr>
          <w:spacing w:val="-11"/>
        </w:rPr>
        <w:t xml:space="preserve"> </w:t>
      </w:r>
      <w:r>
        <w:t>IRM</w:t>
      </w:r>
      <w:r>
        <w:rPr>
          <w:spacing w:val="-17"/>
        </w:rPr>
        <w:t xml:space="preserve"> </w:t>
      </w:r>
      <w:r>
        <w:t>will</w:t>
      </w:r>
      <w:r>
        <w:rPr>
          <w:spacing w:val="-11"/>
        </w:rPr>
        <w:t xml:space="preserve"> </w:t>
      </w:r>
      <w:r>
        <w:t>be</w:t>
      </w:r>
      <w:r>
        <w:rPr>
          <w:spacing w:val="-11"/>
        </w:rPr>
        <w:t xml:space="preserve"> </w:t>
      </w:r>
      <w:r>
        <w:t>taken into</w:t>
      </w:r>
      <w:r>
        <w:rPr>
          <w:spacing w:val="-2"/>
        </w:rPr>
        <w:t xml:space="preserve"> </w:t>
      </w:r>
      <w:r>
        <w:t>account.</w:t>
      </w:r>
    </w:p>
    <w:p w14:paraId="5A1C83A3" w14:textId="77777777" w:rsidR="0064037D" w:rsidRDefault="0064037D">
      <w:pPr>
        <w:pStyle w:val="BodyText"/>
        <w:spacing w:before="1"/>
        <w:rPr>
          <w:sz w:val="21"/>
        </w:rPr>
      </w:pPr>
    </w:p>
    <w:p w14:paraId="4DC2AC8B" w14:textId="77777777" w:rsidR="002C58DC" w:rsidRDefault="00637D14" w:rsidP="002C58DC">
      <w:pPr>
        <w:pStyle w:val="ListParagraph"/>
        <w:numPr>
          <w:ilvl w:val="1"/>
          <w:numId w:val="6"/>
        </w:numPr>
        <w:tabs>
          <w:tab w:val="left" w:pos="680"/>
        </w:tabs>
        <w:ind w:left="679" w:hanging="566"/>
      </w:pPr>
      <w:r>
        <w:t>During the IRM, the members</w:t>
      </w:r>
      <w:r>
        <w:rPr>
          <w:spacing w:val="-19"/>
        </w:rPr>
        <w:t xml:space="preserve"> </w:t>
      </w:r>
      <w:r>
        <w:t>will:</w:t>
      </w:r>
    </w:p>
    <w:p w14:paraId="40622C5C" w14:textId="77777777" w:rsidR="002C58DC" w:rsidRDefault="002C58DC" w:rsidP="002C58DC">
      <w:pPr>
        <w:pStyle w:val="ListParagraph"/>
      </w:pPr>
    </w:p>
    <w:p w14:paraId="00A6A771" w14:textId="77777777" w:rsidR="002C58DC" w:rsidRPr="002C58DC" w:rsidRDefault="002C58DC" w:rsidP="002C58DC">
      <w:pPr>
        <w:pStyle w:val="ListParagraph"/>
        <w:numPr>
          <w:ilvl w:val="2"/>
          <w:numId w:val="6"/>
        </w:numPr>
        <w:tabs>
          <w:tab w:val="left" w:pos="680"/>
        </w:tabs>
        <w:rPr>
          <w:vanish/>
        </w:rPr>
      </w:pPr>
    </w:p>
    <w:p w14:paraId="221BDF62" w14:textId="77777777" w:rsidR="002C58DC" w:rsidRDefault="00637D14" w:rsidP="002C58DC">
      <w:pPr>
        <w:pStyle w:val="ListParagraph"/>
        <w:numPr>
          <w:ilvl w:val="2"/>
          <w:numId w:val="8"/>
        </w:numPr>
        <w:tabs>
          <w:tab w:val="left" w:pos="680"/>
        </w:tabs>
        <w:ind w:left="709"/>
      </w:pPr>
      <w:r>
        <w:t xml:space="preserve">Consider the academic, welfare and support needs of the Reporting Party and of the Responding Party and of any other members of the University community directly involved in the Report and identify any actions required to ensure that those needs are </w:t>
      </w:r>
      <w:proofErr w:type="gramStart"/>
      <w:r>
        <w:t>met;</w:t>
      </w:r>
      <w:proofErr w:type="gramEnd"/>
    </w:p>
    <w:p w14:paraId="42B26DFF" w14:textId="77777777" w:rsidR="002C58DC" w:rsidRDefault="002C58DC" w:rsidP="002C58DC">
      <w:pPr>
        <w:pStyle w:val="ListParagraph"/>
        <w:tabs>
          <w:tab w:val="left" w:pos="680"/>
        </w:tabs>
        <w:ind w:left="709" w:firstLine="0"/>
      </w:pPr>
    </w:p>
    <w:p w14:paraId="21D9FD0F" w14:textId="22556FE5" w:rsidR="0064037D" w:rsidRDefault="00637D14" w:rsidP="002C58DC">
      <w:pPr>
        <w:pStyle w:val="ListParagraph"/>
        <w:numPr>
          <w:ilvl w:val="2"/>
          <w:numId w:val="8"/>
        </w:numPr>
        <w:tabs>
          <w:tab w:val="left" w:pos="680"/>
        </w:tabs>
        <w:ind w:left="709"/>
      </w:pPr>
      <w:r>
        <w:t>Undertake</w:t>
      </w:r>
      <w:r w:rsidRPr="002C58DC">
        <w:rPr>
          <w:spacing w:val="-13"/>
        </w:rPr>
        <w:t xml:space="preserve"> </w:t>
      </w:r>
      <w:r>
        <w:t>a</w:t>
      </w:r>
      <w:r w:rsidRPr="002C58DC">
        <w:rPr>
          <w:spacing w:val="-11"/>
        </w:rPr>
        <w:t xml:space="preserve"> </w:t>
      </w:r>
      <w:r>
        <w:t>risk</w:t>
      </w:r>
      <w:r w:rsidRPr="002C58DC">
        <w:rPr>
          <w:spacing w:val="-8"/>
        </w:rPr>
        <w:t xml:space="preserve"> </w:t>
      </w:r>
      <w:r>
        <w:t>assessment</w:t>
      </w:r>
      <w:r w:rsidRPr="002C58DC">
        <w:rPr>
          <w:spacing w:val="-12"/>
        </w:rPr>
        <w:t xml:space="preserve"> </w:t>
      </w:r>
      <w:r>
        <w:t>in</w:t>
      </w:r>
      <w:r w:rsidRPr="002C58DC">
        <w:rPr>
          <w:spacing w:val="-11"/>
        </w:rPr>
        <w:t xml:space="preserve"> </w:t>
      </w:r>
      <w:r>
        <w:t>order</w:t>
      </w:r>
      <w:r w:rsidRPr="002C58DC">
        <w:rPr>
          <w:spacing w:val="-15"/>
        </w:rPr>
        <w:t xml:space="preserve"> </w:t>
      </w:r>
      <w:r>
        <w:t>to</w:t>
      </w:r>
      <w:r w:rsidRPr="002C58DC">
        <w:rPr>
          <w:spacing w:val="-11"/>
        </w:rPr>
        <w:t xml:space="preserve"> </w:t>
      </w:r>
      <w:r>
        <w:t>determine</w:t>
      </w:r>
      <w:r w:rsidRPr="002C58DC">
        <w:rPr>
          <w:spacing w:val="-10"/>
        </w:rPr>
        <w:t xml:space="preserve"> </w:t>
      </w:r>
      <w:r>
        <w:t>whether</w:t>
      </w:r>
      <w:r w:rsidRPr="002C58DC">
        <w:rPr>
          <w:spacing w:val="-7"/>
        </w:rPr>
        <w:t xml:space="preserve"> </w:t>
      </w:r>
      <w:r>
        <w:t>any</w:t>
      </w:r>
      <w:r w:rsidRPr="002C58DC">
        <w:rPr>
          <w:spacing w:val="-13"/>
        </w:rPr>
        <w:t xml:space="preserve"> </w:t>
      </w:r>
      <w:r>
        <w:t>precautionary</w:t>
      </w:r>
      <w:r w:rsidRPr="002C58DC">
        <w:rPr>
          <w:spacing w:val="-12"/>
        </w:rPr>
        <w:t xml:space="preserve"> </w:t>
      </w:r>
      <w:r>
        <w:t>measures need to be put in place in order</w:t>
      </w:r>
      <w:r w:rsidRPr="002C58DC">
        <w:rPr>
          <w:spacing w:val="-15"/>
        </w:rPr>
        <w:t xml:space="preserve"> </w:t>
      </w:r>
      <w:r>
        <w:t>to:</w:t>
      </w:r>
    </w:p>
    <w:p w14:paraId="42CDF8C6" w14:textId="77777777" w:rsidR="0064037D" w:rsidRDefault="0064037D">
      <w:pPr>
        <w:pStyle w:val="BodyText"/>
        <w:spacing w:before="9"/>
        <w:rPr>
          <w:sz w:val="23"/>
        </w:rPr>
      </w:pPr>
    </w:p>
    <w:p w14:paraId="72CD92FA" w14:textId="77777777" w:rsidR="0064037D" w:rsidRDefault="00637D14" w:rsidP="002C58DC">
      <w:pPr>
        <w:pStyle w:val="ListParagraph"/>
        <w:numPr>
          <w:ilvl w:val="3"/>
          <w:numId w:val="5"/>
        </w:numPr>
        <w:tabs>
          <w:tab w:val="left" w:pos="1276"/>
        </w:tabs>
        <w:spacing w:before="1" w:line="206" w:lineRule="auto"/>
        <w:ind w:left="1276" w:right="244" w:hanging="567"/>
        <w:jc w:val="left"/>
      </w:pPr>
      <w:r>
        <w:t>ensure that a full and proper investigation can be carried out (either by the police or University)</w:t>
      </w:r>
      <w:r>
        <w:rPr>
          <w:spacing w:val="-4"/>
        </w:rPr>
        <w:t xml:space="preserve"> </w:t>
      </w:r>
      <w:r>
        <w:t>and/or</w:t>
      </w:r>
    </w:p>
    <w:p w14:paraId="538C72DC" w14:textId="77777777" w:rsidR="0064037D" w:rsidRDefault="00637D14" w:rsidP="002C58DC">
      <w:pPr>
        <w:pStyle w:val="ListParagraph"/>
        <w:numPr>
          <w:ilvl w:val="3"/>
          <w:numId w:val="5"/>
        </w:numPr>
        <w:tabs>
          <w:tab w:val="left" w:pos="1276"/>
        </w:tabs>
        <w:spacing w:before="109" w:line="206" w:lineRule="auto"/>
        <w:ind w:left="1276" w:right="113" w:hanging="567"/>
      </w:pPr>
      <w:r>
        <w:t>implement</w:t>
      </w:r>
      <w:r>
        <w:rPr>
          <w:spacing w:val="-9"/>
        </w:rPr>
        <w:t xml:space="preserve"> </w:t>
      </w:r>
      <w:r>
        <w:t>measures</w:t>
      </w:r>
      <w:r>
        <w:rPr>
          <w:spacing w:val="-13"/>
        </w:rPr>
        <w:t xml:space="preserve"> </w:t>
      </w:r>
      <w:r>
        <w:t>to</w:t>
      </w:r>
      <w:r>
        <w:rPr>
          <w:spacing w:val="-9"/>
        </w:rPr>
        <w:t xml:space="preserve"> </w:t>
      </w:r>
      <w:r>
        <w:t>reasonably</w:t>
      </w:r>
      <w:r>
        <w:rPr>
          <w:spacing w:val="-13"/>
        </w:rPr>
        <w:t xml:space="preserve"> </w:t>
      </w:r>
      <w:r>
        <w:t>ensure</w:t>
      </w:r>
      <w:r>
        <w:rPr>
          <w:spacing w:val="-6"/>
        </w:rPr>
        <w:t xml:space="preserve"> </w:t>
      </w:r>
      <w:r>
        <w:t>the</w:t>
      </w:r>
      <w:r>
        <w:rPr>
          <w:spacing w:val="-9"/>
        </w:rPr>
        <w:t xml:space="preserve"> </w:t>
      </w:r>
      <w:r>
        <w:t>safety</w:t>
      </w:r>
      <w:r>
        <w:rPr>
          <w:spacing w:val="-10"/>
        </w:rPr>
        <w:t xml:space="preserve"> </w:t>
      </w:r>
      <w:r>
        <w:t>and</w:t>
      </w:r>
      <w:r>
        <w:rPr>
          <w:spacing w:val="-8"/>
        </w:rPr>
        <w:t xml:space="preserve"> </w:t>
      </w:r>
      <w:r>
        <w:t>wellbeing</w:t>
      </w:r>
      <w:r>
        <w:rPr>
          <w:spacing w:val="-4"/>
        </w:rPr>
        <w:t xml:space="preserve"> </w:t>
      </w:r>
      <w:r>
        <w:t>of</w:t>
      </w:r>
      <w:r>
        <w:rPr>
          <w:spacing w:val="-3"/>
        </w:rPr>
        <w:t xml:space="preserve"> </w:t>
      </w:r>
      <w:r>
        <w:t>those</w:t>
      </w:r>
      <w:r>
        <w:rPr>
          <w:spacing w:val="-9"/>
        </w:rPr>
        <w:t xml:space="preserve"> </w:t>
      </w:r>
      <w:r>
        <w:t>involved during an investigation carried out by the Police or</w:t>
      </w:r>
      <w:r>
        <w:rPr>
          <w:spacing w:val="-18"/>
        </w:rPr>
        <w:t xml:space="preserve"> </w:t>
      </w:r>
      <w:r>
        <w:t>University.</w:t>
      </w:r>
    </w:p>
    <w:p w14:paraId="4E1F4D72" w14:textId="77777777" w:rsidR="0064037D" w:rsidRDefault="0064037D">
      <w:pPr>
        <w:pStyle w:val="BodyText"/>
        <w:spacing w:before="6"/>
        <w:rPr>
          <w:sz w:val="20"/>
        </w:rPr>
      </w:pPr>
    </w:p>
    <w:p w14:paraId="21EADAFE" w14:textId="5E3BC402" w:rsidR="0064037D" w:rsidRDefault="00637D14" w:rsidP="002C58DC">
      <w:pPr>
        <w:pStyle w:val="ListParagraph"/>
        <w:numPr>
          <w:ilvl w:val="2"/>
          <w:numId w:val="8"/>
        </w:numPr>
        <w:tabs>
          <w:tab w:val="left" w:pos="1134"/>
        </w:tabs>
        <w:spacing w:before="1"/>
        <w:ind w:left="709" w:hanging="567"/>
      </w:pPr>
      <w:r>
        <w:t>Precautionary measures may</w:t>
      </w:r>
      <w:r w:rsidRPr="002C58DC">
        <w:rPr>
          <w:spacing w:val="-17"/>
        </w:rPr>
        <w:t xml:space="preserve"> </w:t>
      </w:r>
      <w:r>
        <w:t>include:</w:t>
      </w:r>
    </w:p>
    <w:p w14:paraId="49E00E2D" w14:textId="77777777" w:rsidR="0064037D" w:rsidRDefault="0064037D">
      <w:pPr>
        <w:pStyle w:val="BodyText"/>
        <w:spacing w:before="7"/>
      </w:pPr>
    </w:p>
    <w:p w14:paraId="21230EEC" w14:textId="77777777" w:rsidR="002C58DC" w:rsidRDefault="00637D14" w:rsidP="002C58DC">
      <w:pPr>
        <w:pStyle w:val="ListParagraph"/>
        <w:numPr>
          <w:ilvl w:val="0"/>
          <w:numId w:val="9"/>
        </w:numPr>
        <w:tabs>
          <w:tab w:val="left" w:pos="1532"/>
        </w:tabs>
        <w:spacing w:line="225" w:lineRule="auto"/>
        <w:ind w:left="1276" w:right="110" w:hanging="567"/>
      </w:pPr>
      <w:r>
        <w:t>imposing</w:t>
      </w:r>
      <w:r w:rsidRPr="002C58DC">
        <w:rPr>
          <w:spacing w:val="-7"/>
        </w:rPr>
        <w:t xml:space="preserve"> </w:t>
      </w:r>
      <w:r>
        <w:t>conditions</w:t>
      </w:r>
      <w:r w:rsidRPr="002C58DC">
        <w:rPr>
          <w:spacing w:val="-7"/>
        </w:rPr>
        <w:t xml:space="preserve"> </w:t>
      </w:r>
      <w:r>
        <w:t>on</w:t>
      </w:r>
      <w:r w:rsidRPr="002C58DC">
        <w:rPr>
          <w:spacing w:val="-14"/>
        </w:rPr>
        <w:t xml:space="preserve"> </w:t>
      </w:r>
      <w:r>
        <w:t>the</w:t>
      </w:r>
      <w:r w:rsidRPr="002C58DC">
        <w:rPr>
          <w:spacing w:val="-8"/>
        </w:rPr>
        <w:t xml:space="preserve"> </w:t>
      </w:r>
      <w:r>
        <w:t>Responding</w:t>
      </w:r>
      <w:r w:rsidRPr="002C58DC">
        <w:rPr>
          <w:spacing w:val="-5"/>
        </w:rPr>
        <w:t xml:space="preserve"> </w:t>
      </w:r>
      <w:r>
        <w:t>Party</w:t>
      </w:r>
      <w:r w:rsidRPr="002C58DC">
        <w:rPr>
          <w:spacing w:val="-9"/>
        </w:rPr>
        <w:t xml:space="preserve"> </w:t>
      </w:r>
      <w:r>
        <w:t>(for</w:t>
      </w:r>
      <w:r w:rsidRPr="002C58DC">
        <w:rPr>
          <w:spacing w:val="-8"/>
        </w:rPr>
        <w:t xml:space="preserve"> </w:t>
      </w:r>
      <w:r>
        <w:t>example,</w:t>
      </w:r>
      <w:r w:rsidRPr="002C58DC">
        <w:rPr>
          <w:spacing w:val="-8"/>
        </w:rPr>
        <w:t xml:space="preserve"> </w:t>
      </w:r>
      <w:r>
        <w:t>requiring</w:t>
      </w:r>
      <w:r w:rsidRPr="002C58DC">
        <w:rPr>
          <w:spacing w:val="-6"/>
        </w:rPr>
        <w:t xml:space="preserve"> </w:t>
      </w:r>
      <w:r>
        <w:t>the</w:t>
      </w:r>
      <w:r w:rsidRPr="002C58DC">
        <w:rPr>
          <w:spacing w:val="-10"/>
        </w:rPr>
        <w:t xml:space="preserve"> </w:t>
      </w:r>
      <w:r>
        <w:t>Responding Party not to contact certain witnesses or requiring the Responding Party to move accommodation or prohibiting the Responding Party from going to certain places within the University at certain times of the</w:t>
      </w:r>
      <w:r w:rsidRPr="002C58DC">
        <w:rPr>
          <w:spacing w:val="-22"/>
        </w:rPr>
        <w:t xml:space="preserve"> </w:t>
      </w:r>
      <w:r>
        <w:t>day</w:t>
      </w:r>
      <w:proofErr w:type="gramStart"/>
      <w:r>
        <w:t>);</w:t>
      </w:r>
      <w:proofErr w:type="gramEnd"/>
    </w:p>
    <w:p w14:paraId="75C4D619" w14:textId="77777777" w:rsidR="002C58DC" w:rsidRDefault="002C58DC" w:rsidP="002C58DC">
      <w:pPr>
        <w:pStyle w:val="ListParagraph"/>
        <w:tabs>
          <w:tab w:val="left" w:pos="1532"/>
        </w:tabs>
        <w:spacing w:line="225" w:lineRule="auto"/>
        <w:ind w:left="1276" w:right="110" w:firstLine="0"/>
      </w:pPr>
    </w:p>
    <w:p w14:paraId="35F7BD4A" w14:textId="77777777" w:rsidR="002C58DC" w:rsidRDefault="00637D14" w:rsidP="002C58DC">
      <w:pPr>
        <w:pStyle w:val="ListParagraph"/>
        <w:numPr>
          <w:ilvl w:val="0"/>
          <w:numId w:val="9"/>
        </w:numPr>
        <w:tabs>
          <w:tab w:val="left" w:pos="1532"/>
        </w:tabs>
        <w:spacing w:line="225" w:lineRule="auto"/>
        <w:ind w:left="1276" w:right="110" w:hanging="567"/>
      </w:pPr>
      <w:r>
        <w:t>suspending</w:t>
      </w:r>
      <w:r w:rsidRPr="002C58DC">
        <w:rPr>
          <w:spacing w:val="-6"/>
        </w:rPr>
        <w:t xml:space="preserve"> </w:t>
      </w:r>
      <w:r>
        <w:t>the</w:t>
      </w:r>
      <w:r w:rsidRPr="002C58DC">
        <w:rPr>
          <w:spacing w:val="-7"/>
        </w:rPr>
        <w:t xml:space="preserve"> </w:t>
      </w:r>
      <w:r>
        <w:t>Responding</w:t>
      </w:r>
      <w:r w:rsidRPr="002C58DC">
        <w:rPr>
          <w:spacing w:val="-2"/>
        </w:rPr>
        <w:t xml:space="preserve"> </w:t>
      </w:r>
      <w:r>
        <w:t>Party</w:t>
      </w:r>
      <w:r w:rsidRPr="002C58DC">
        <w:rPr>
          <w:spacing w:val="-8"/>
        </w:rPr>
        <w:t xml:space="preserve"> </w:t>
      </w:r>
      <w:r>
        <w:t>(in</w:t>
      </w:r>
      <w:r w:rsidRPr="002C58DC">
        <w:rPr>
          <w:spacing w:val="-4"/>
        </w:rPr>
        <w:t xml:space="preserve"> </w:t>
      </w:r>
      <w:r>
        <w:t>which</w:t>
      </w:r>
      <w:r w:rsidRPr="002C58DC">
        <w:rPr>
          <w:spacing w:val="-4"/>
        </w:rPr>
        <w:t xml:space="preserve"> </w:t>
      </w:r>
      <w:r>
        <w:t>case</w:t>
      </w:r>
      <w:r w:rsidRPr="002C58DC">
        <w:rPr>
          <w:spacing w:val="-9"/>
        </w:rPr>
        <w:t xml:space="preserve"> </w:t>
      </w:r>
      <w:r>
        <w:t>General</w:t>
      </w:r>
      <w:r w:rsidRPr="002C58DC">
        <w:rPr>
          <w:spacing w:val="-6"/>
        </w:rPr>
        <w:t xml:space="preserve"> </w:t>
      </w:r>
      <w:r>
        <w:t>Regulation</w:t>
      </w:r>
      <w:r w:rsidRPr="002C58DC">
        <w:rPr>
          <w:spacing w:val="-4"/>
        </w:rPr>
        <w:t xml:space="preserve"> </w:t>
      </w:r>
      <w:r>
        <w:t>VI:</w:t>
      </w:r>
      <w:r w:rsidRPr="002C58DC">
        <w:rPr>
          <w:spacing w:val="-2"/>
        </w:rPr>
        <w:t xml:space="preserve"> </w:t>
      </w:r>
      <w:r>
        <w:t>Suspension will</w:t>
      </w:r>
      <w:r w:rsidRPr="002C58DC">
        <w:rPr>
          <w:spacing w:val="-7"/>
        </w:rPr>
        <w:t xml:space="preserve"> </w:t>
      </w:r>
      <w:r>
        <w:t>apply)</w:t>
      </w:r>
    </w:p>
    <w:p w14:paraId="7C25803E" w14:textId="77777777" w:rsidR="002C58DC" w:rsidRDefault="002C58DC" w:rsidP="002C58DC">
      <w:pPr>
        <w:pStyle w:val="ListParagraph"/>
      </w:pPr>
    </w:p>
    <w:p w14:paraId="1338FB87" w14:textId="77777777" w:rsidR="002C58DC" w:rsidRDefault="00637D14" w:rsidP="002C58DC">
      <w:pPr>
        <w:pStyle w:val="ListParagraph"/>
        <w:numPr>
          <w:ilvl w:val="0"/>
          <w:numId w:val="9"/>
        </w:numPr>
        <w:spacing w:line="225" w:lineRule="auto"/>
        <w:ind w:left="1276" w:right="110" w:hanging="567"/>
      </w:pPr>
      <w:r>
        <w:t>Identify</w:t>
      </w:r>
      <w:r w:rsidRPr="002C58DC">
        <w:rPr>
          <w:spacing w:val="-17"/>
        </w:rPr>
        <w:t xml:space="preserve"> </w:t>
      </w:r>
      <w:r>
        <w:t>the</w:t>
      </w:r>
      <w:r w:rsidRPr="002C58DC">
        <w:rPr>
          <w:spacing w:val="-15"/>
        </w:rPr>
        <w:t xml:space="preserve"> </w:t>
      </w:r>
      <w:r>
        <w:t>members</w:t>
      </w:r>
      <w:r w:rsidRPr="002C58DC">
        <w:rPr>
          <w:spacing w:val="-14"/>
        </w:rPr>
        <w:t xml:space="preserve"> </w:t>
      </w:r>
      <w:r>
        <w:t>of</w:t>
      </w:r>
      <w:r w:rsidRPr="002C58DC">
        <w:rPr>
          <w:spacing w:val="-11"/>
        </w:rPr>
        <w:t xml:space="preserve"> </w:t>
      </w:r>
      <w:r>
        <w:t>staff</w:t>
      </w:r>
      <w:r w:rsidRPr="002C58DC">
        <w:rPr>
          <w:spacing w:val="-11"/>
        </w:rPr>
        <w:t xml:space="preserve"> </w:t>
      </w:r>
      <w:r>
        <w:t>within</w:t>
      </w:r>
      <w:r w:rsidRPr="002C58DC">
        <w:rPr>
          <w:spacing w:val="-14"/>
        </w:rPr>
        <w:t xml:space="preserve"> </w:t>
      </w:r>
      <w:r>
        <w:t>the</w:t>
      </w:r>
      <w:r w:rsidRPr="002C58DC">
        <w:rPr>
          <w:spacing w:val="-13"/>
        </w:rPr>
        <w:t xml:space="preserve"> </w:t>
      </w:r>
      <w:r>
        <w:t>University</w:t>
      </w:r>
      <w:r w:rsidRPr="002C58DC">
        <w:rPr>
          <w:spacing w:val="-16"/>
        </w:rPr>
        <w:t xml:space="preserve"> </w:t>
      </w:r>
      <w:r>
        <w:t>with</w:t>
      </w:r>
      <w:r w:rsidRPr="002C58DC">
        <w:rPr>
          <w:spacing w:val="-12"/>
        </w:rPr>
        <w:t xml:space="preserve"> </w:t>
      </w:r>
      <w:r>
        <w:t>responsibility</w:t>
      </w:r>
      <w:r w:rsidRPr="002C58DC">
        <w:rPr>
          <w:spacing w:val="-14"/>
        </w:rPr>
        <w:t xml:space="preserve"> </w:t>
      </w:r>
      <w:r>
        <w:t>for</w:t>
      </w:r>
      <w:r w:rsidRPr="002C58DC">
        <w:rPr>
          <w:spacing w:val="-13"/>
        </w:rPr>
        <w:t xml:space="preserve"> </w:t>
      </w:r>
      <w:r>
        <w:t>supporting</w:t>
      </w:r>
      <w:r w:rsidRPr="002C58DC">
        <w:rPr>
          <w:spacing w:val="-12"/>
        </w:rPr>
        <w:t xml:space="preserve"> </w:t>
      </w:r>
      <w:r>
        <w:t>the Reporting Party and Responding Party and, where appropriate, inform them of the outcome of the</w:t>
      </w:r>
      <w:r w:rsidRPr="002C58DC">
        <w:rPr>
          <w:spacing w:val="-13"/>
        </w:rPr>
        <w:t xml:space="preserve"> </w:t>
      </w:r>
      <w:proofErr w:type="gramStart"/>
      <w:r>
        <w:t>IRM;</w:t>
      </w:r>
      <w:proofErr w:type="gramEnd"/>
    </w:p>
    <w:p w14:paraId="0C162E9B" w14:textId="77777777" w:rsidR="002C58DC" w:rsidRDefault="002C58DC" w:rsidP="002C58DC">
      <w:pPr>
        <w:pStyle w:val="ListParagraph"/>
      </w:pPr>
    </w:p>
    <w:p w14:paraId="4EB2F7F3" w14:textId="77777777" w:rsidR="002C58DC" w:rsidRDefault="00637D14" w:rsidP="002C58DC">
      <w:pPr>
        <w:pStyle w:val="ListParagraph"/>
        <w:numPr>
          <w:ilvl w:val="0"/>
          <w:numId w:val="9"/>
        </w:numPr>
        <w:spacing w:line="225" w:lineRule="auto"/>
        <w:ind w:left="1276" w:right="110" w:hanging="567"/>
      </w:pPr>
      <w:r>
        <w:t>Ensure that arrangements are in place to maintain confidentiality as</w:t>
      </w:r>
      <w:r w:rsidRPr="002C58DC">
        <w:rPr>
          <w:spacing w:val="-37"/>
        </w:rPr>
        <w:t xml:space="preserve"> </w:t>
      </w:r>
      <w:proofErr w:type="gramStart"/>
      <w:r>
        <w:t>appropriate;</w:t>
      </w:r>
      <w:proofErr w:type="gramEnd"/>
    </w:p>
    <w:p w14:paraId="42DEF53A" w14:textId="77777777" w:rsidR="002C58DC" w:rsidRDefault="002C58DC" w:rsidP="002C58DC">
      <w:pPr>
        <w:pStyle w:val="ListParagraph"/>
      </w:pPr>
    </w:p>
    <w:p w14:paraId="412FAB00" w14:textId="77777777" w:rsidR="002C58DC" w:rsidRDefault="00637D14" w:rsidP="002C58DC">
      <w:pPr>
        <w:pStyle w:val="ListParagraph"/>
        <w:numPr>
          <w:ilvl w:val="0"/>
          <w:numId w:val="9"/>
        </w:numPr>
        <w:spacing w:line="225" w:lineRule="auto"/>
        <w:ind w:left="1276" w:right="110" w:hanging="567"/>
      </w:pPr>
      <w:r>
        <w:t>Review</w:t>
      </w:r>
      <w:r w:rsidRPr="002C58DC">
        <w:rPr>
          <w:spacing w:val="-18"/>
        </w:rPr>
        <w:t xml:space="preserve"> </w:t>
      </w:r>
      <w:r>
        <w:t>the</w:t>
      </w:r>
      <w:r w:rsidRPr="002C58DC">
        <w:rPr>
          <w:spacing w:val="-13"/>
        </w:rPr>
        <w:t xml:space="preserve"> </w:t>
      </w:r>
      <w:r>
        <w:t>involvement</w:t>
      </w:r>
      <w:r w:rsidRPr="002C58DC">
        <w:rPr>
          <w:spacing w:val="-16"/>
        </w:rPr>
        <w:t xml:space="preserve"> </w:t>
      </w:r>
      <w:r>
        <w:t>of</w:t>
      </w:r>
      <w:r w:rsidRPr="002C58DC">
        <w:rPr>
          <w:spacing w:val="-7"/>
        </w:rPr>
        <w:t xml:space="preserve"> </w:t>
      </w:r>
      <w:r>
        <w:t>external</w:t>
      </w:r>
      <w:r w:rsidRPr="002C58DC">
        <w:rPr>
          <w:spacing w:val="-14"/>
        </w:rPr>
        <w:t xml:space="preserve"> </w:t>
      </w:r>
      <w:r>
        <w:t>agencies</w:t>
      </w:r>
      <w:r w:rsidRPr="002C58DC">
        <w:rPr>
          <w:spacing w:val="-16"/>
        </w:rPr>
        <w:t xml:space="preserve"> </w:t>
      </w:r>
      <w:r>
        <w:t>(</w:t>
      </w:r>
      <w:proofErr w:type="gramStart"/>
      <w:r>
        <w:t>e.g.</w:t>
      </w:r>
      <w:proofErr w:type="gramEnd"/>
      <w:r w:rsidRPr="002C58DC">
        <w:rPr>
          <w:spacing w:val="-14"/>
        </w:rPr>
        <w:t xml:space="preserve"> </w:t>
      </w:r>
      <w:r>
        <w:t>Sexual</w:t>
      </w:r>
      <w:r w:rsidRPr="002C58DC">
        <w:rPr>
          <w:spacing w:val="-14"/>
        </w:rPr>
        <w:t xml:space="preserve"> </w:t>
      </w:r>
      <w:r>
        <w:t>Assault</w:t>
      </w:r>
      <w:r w:rsidRPr="002C58DC">
        <w:rPr>
          <w:spacing w:val="-12"/>
        </w:rPr>
        <w:t xml:space="preserve"> </w:t>
      </w:r>
      <w:r>
        <w:t>Referral</w:t>
      </w:r>
      <w:r w:rsidRPr="002C58DC">
        <w:rPr>
          <w:spacing w:val="-21"/>
        </w:rPr>
        <w:t xml:space="preserve"> </w:t>
      </w:r>
      <w:r>
        <w:t>Centre</w:t>
      </w:r>
      <w:r w:rsidRPr="002C58DC">
        <w:rPr>
          <w:spacing w:val="-15"/>
        </w:rPr>
        <w:t xml:space="preserve"> </w:t>
      </w:r>
      <w:r>
        <w:t>and the</w:t>
      </w:r>
      <w:r w:rsidRPr="002C58DC">
        <w:rPr>
          <w:spacing w:val="-4"/>
        </w:rPr>
        <w:t xml:space="preserve"> </w:t>
      </w:r>
      <w:r>
        <w:t>Police);</w:t>
      </w:r>
    </w:p>
    <w:p w14:paraId="5CBFE4FB" w14:textId="77777777" w:rsidR="002C58DC" w:rsidRDefault="002C58DC" w:rsidP="002C58DC">
      <w:pPr>
        <w:pStyle w:val="ListParagraph"/>
      </w:pPr>
    </w:p>
    <w:p w14:paraId="0C1017DA" w14:textId="77777777" w:rsidR="002C58DC" w:rsidRDefault="00637D14" w:rsidP="002C58DC">
      <w:pPr>
        <w:pStyle w:val="ListParagraph"/>
        <w:numPr>
          <w:ilvl w:val="0"/>
          <w:numId w:val="9"/>
        </w:numPr>
        <w:spacing w:line="225" w:lineRule="auto"/>
        <w:ind w:left="1276" w:right="110" w:hanging="567"/>
      </w:pPr>
      <w:r>
        <w:t>Decide/make recommendations about what the next steps should be and determine how to carry forward the decisions and/or recommendations that are</w:t>
      </w:r>
      <w:r w:rsidRPr="002C58DC">
        <w:rPr>
          <w:spacing w:val="-34"/>
        </w:rPr>
        <w:t xml:space="preserve"> </w:t>
      </w:r>
      <w:proofErr w:type="gramStart"/>
      <w:r>
        <w:t>made;</w:t>
      </w:r>
      <w:proofErr w:type="gramEnd"/>
    </w:p>
    <w:p w14:paraId="606FC6C8" w14:textId="77777777" w:rsidR="002C58DC" w:rsidRDefault="002C58DC" w:rsidP="002C58DC">
      <w:pPr>
        <w:pStyle w:val="ListParagraph"/>
      </w:pPr>
    </w:p>
    <w:p w14:paraId="2A6234FB" w14:textId="1CEB5B09" w:rsidR="0064037D" w:rsidRDefault="00637D14" w:rsidP="002C58DC">
      <w:pPr>
        <w:pStyle w:val="ListParagraph"/>
        <w:numPr>
          <w:ilvl w:val="0"/>
          <w:numId w:val="9"/>
        </w:numPr>
        <w:spacing w:line="225" w:lineRule="auto"/>
        <w:ind w:left="1276" w:right="110" w:hanging="567"/>
      </w:pPr>
      <w:r>
        <w:t>Consider any other actions relevant to the alleged</w:t>
      </w:r>
      <w:r w:rsidRPr="002C58DC">
        <w:rPr>
          <w:spacing w:val="-23"/>
        </w:rPr>
        <w:t xml:space="preserve"> </w:t>
      </w:r>
      <w:r>
        <w:t>incident.</w:t>
      </w:r>
    </w:p>
    <w:p w14:paraId="20361F33" w14:textId="77777777" w:rsidR="002C58DC" w:rsidRDefault="00637D14" w:rsidP="002C58DC">
      <w:pPr>
        <w:pStyle w:val="ListParagraph"/>
        <w:numPr>
          <w:ilvl w:val="1"/>
          <w:numId w:val="6"/>
        </w:numPr>
        <w:tabs>
          <w:tab w:val="left" w:pos="680"/>
        </w:tabs>
        <w:spacing w:before="200"/>
        <w:ind w:left="679" w:hanging="566"/>
      </w:pPr>
      <w:r>
        <w:t>Actions arising out of the IRM may include (but are not limited</w:t>
      </w:r>
      <w:r>
        <w:rPr>
          <w:spacing w:val="-23"/>
        </w:rPr>
        <w:t xml:space="preserve"> </w:t>
      </w:r>
      <w:r>
        <w:t>to):</w:t>
      </w:r>
    </w:p>
    <w:p w14:paraId="618314B0" w14:textId="77777777" w:rsidR="002C58DC" w:rsidRDefault="00637D14" w:rsidP="002C58DC">
      <w:pPr>
        <w:pStyle w:val="ListParagraph"/>
        <w:numPr>
          <w:ilvl w:val="2"/>
          <w:numId w:val="10"/>
        </w:numPr>
        <w:tabs>
          <w:tab w:val="left" w:pos="680"/>
        </w:tabs>
        <w:spacing w:before="200"/>
        <w:ind w:left="709"/>
      </w:pPr>
      <w:r>
        <w:t>The provision of further or different support to the students involved. The support measures may relate to academic, housing, finance, health and wellbeing</w:t>
      </w:r>
      <w:r w:rsidRPr="002C58DC">
        <w:rPr>
          <w:spacing w:val="-43"/>
        </w:rPr>
        <w:t xml:space="preserve"> </w:t>
      </w:r>
      <w:r>
        <w:t>matters.</w:t>
      </w:r>
    </w:p>
    <w:p w14:paraId="26F156D4" w14:textId="77777777" w:rsidR="002C58DC" w:rsidRDefault="00637D14" w:rsidP="002C58DC">
      <w:pPr>
        <w:pStyle w:val="ListParagraph"/>
        <w:numPr>
          <w:ilvl w:val="2"/>
          <w:numId w:val="10"/>
        </w:numPr>
        <w:tabs>
          <w:tab w:val="left" w:pos="680"/>
        </w:tabs>
        <w:spacing w:before="200"/>
        <w:ind w:left="709"/>
      </w:pPr>
      <w:r>
        <w:t>The imposition of precautionary measures on the Responding Party pending the outcome of the criminal and/or disciplinary</w:t>
      </w:r>
      <w:r w:rsidRPr="002C58DC">
        <w:rPr>
          <w:spacing w:val="-25"/>
        </w:rPr>
        <w:t xml:space="preserve"> </w:t>
      </w:r>
      <w:proofErr w:type="gramStart"/>
      <w:r>
        <w:t>process;</w:t>
      </w:r>
      <w:proofErr w:type="gramEnd"/>
    </w:p>
    <w:p w14:paraId="42D91FDE" w14:textId="77777777" w:rsidR="002C58DC" w:rsidRDefault="00637D14" w:rsidP="002C58DC">
      <w:pPr>
        <w:pStyle w:val="ListParagraph"/>
        <w:numPr>
          <w:ilvl w:val="2"/>
          <w:numId w:val="10"/>
        </w:numPr>
        <w:tabs>
          <w:tab w:val="left" w:pos="680"/>
        </w:tabs>
        <w:spacing w:before="200"/>
        <w:ind w:left="709"/>
      </w:pPr>
      <w:r>
        <w:t>A recommendation to the Academic Registrar that a suspension be imposed on the Responding Party (under General Regulation VI) pending the outcome of criminal investigations/proceedings and/or internal investigations/disciplinary</w:t>
      </w:r>
      <w:r w:rsidRPr="002C58DC">
        <w:rPr>
          <w:spacing w:val="-25"/>
        </w:rPr>
        <w:t xml:space="preserve"> </w:t>
      </w:r>
      <w:r>
        <w:t>proceedings.</w:t>
      </w:r>
    </w:p>
    <w:p w14:paraId="75BCA4C1" w14:textId="77777777" w:rsidR="002C58DC" w:rsidRDefault="00637D14" w:rsidP="002C58DC">
      <w:pPr>
        <w:pStyle w:val="ListParagraph"/>
        <w:numPr>
          <w:ilvl w:val="2"/>
          <w:numId w:val="10"/>
        </w:numPr>
        <w:tabs>
          <w:tab w:val="left" w:pos="680"/>
        </w:tabs>
        <w:spacing w:before="200"/>
        <w:ind w:left="709"/>
      </w:pPr>
      <w:r>
        <w:t xml:space="preserve">A recommendation to the LSMVO that the alleged incident be investigated under this </w:t>
      </w:r>
      <w:proofErr w:type="gramStart"/>
      <w:r>
        <w:t>procedure;</w:t>
      </w:r>
      <w:proofErr w:type="gramEnd"/>
    </w:p>
    <w:p w14:paraId="381E518E" w14:textId="77777777" w:rsidR="002C58DC" w:rsidRDefault="00637D14" w:rsidP="002C58DC">
      <w:pPr>
        <w:pStyle w:val="ListParagraph"/>
        <w:numPr>
          <w:ilvl w:val="2"/>
          <w:numId w:val="10"/>
        </w:numPr>
        <w:tabs>
          <w:tab w:val="left" w:pos="680"/>
        </w:tabs>
        <w:spacing w:before="200"/>
        <w:ind w:left="709"/>
      </w:pPr>
      <w:r>
        <w:t>Appropriate communication with the parties</w:t>
      </w:r>
      <w:r w:rsidRPr="002C58DC">
        <w:rPr>
          <w:spacing w:val="-22"/>
        </w:rPr>
        <w:t xml:space="preserve"> </w:t>
      </w:r>
      <w:proofErr w:type="gramStart"/>
      <w:r>
        <w:t>involved;</w:t>
      </w:r>
      <w:proofErr w:type="gramEnd"/>
    </w:p>
    <w:p w14:paraId="35F3464E" w14:textId="77777777" w:rsidR="002C58DC" w:rsidRDefault="00637D14" w:rsidP="002C58DC">
      <w:pPr>
        <w:pStyle w:val="ListParagraph"/>
        <w:numPr>
          <w:ilvl w:val="2"/>
          <w:numId w:val="10"/>
        </w:numPr>
        <w:tabs>
          <w:tab w:val="left" w:pos="680"/>
        </w:tabs>
        <w:spacing w:before="200"/>
        <w:ind w:left="709"/>
      </w:pPr>
      <w:r>
        <w:t>Collection</w:t>
      </w:r>
      <w:r w:rsidRPr="002C58DC">
        <w:rPr>
          <w:spacing w:val="-10"/>
        </w:rPr>
        <w:t xml:space="preserve"> </w:t>
      </w:r>
      <w:r>
        <w:t>of</w:t>
      </w:r>
      <w:r w:rsidRPr="002C58DC">
        <w:rPr>
          <w:spacing w:val="-5"/>
        </w:rPr>
        <w:t xml:space="preserve"> </w:t>
      </w:r>
      <w:r>
        <w:t>further</w:t>
      </w:r>
      <w:r w:rsidRPr="002C58DC">
        <w:rPr>
          <w:spacing w:val="-11"/>
        </w:rPr>
        <w:t xml:space="preserve"> </w:t>
      </w:r>
      <w:r>
        <w:t>information</w:t>
      </w:r>
      <w:r w:rsidRPr="002C58DC">
        <w:rPr>
          <w:spacing w:val="-7"/>
        </w:rPr>
        <w:t xml:space="preserve"> </w:t>
      </w:r>
      <w:r>
        <w:t>necessary</w:t>
      </w:r>
      <w:r w:rsidRPr="002C58DC">
        <w:rPr>
          <w:spacing w:val="-15"/>
        </w:rPr>
        <w:t xml:space="preserve"> </w:t>
      </w:r>
      <w:r>
        <w:t>to</w:t>
      </w:r>
      <w:r w:rsidRPr="002C58DC">
        <w:rPr>
          <w:spacing w:val="-10"/>
        </w:rPr>
        <w:t xml:space="preserve"> </w:t>
      </w:r>
      <w:r>
        <w:t>inform</w:t>
      </w:r>
      <w:r w:rsidRPr="002C58DC">
        <w:rPr>
          <w:spacing w:val="-10"/>
        </w:rPr>
        <w:t xml:space="preserve"> </w:t>
      </w:r>
      <w:r>
        <w:t>future</w:t>
      </w:r>
      <w:r w:rsidRPr="002C58DC">
        <w:rPr>
          <w:spacing w:val="-12"/>
        </w:rPr>
        <w:t xml:space="preserve"> </w:t>
      </w:r>
      <w:r>
        <w:t>management</w:t>
      </w:r>
      <w:r w:rsidRPr="002C58DC">
        <w:rPr>
          <w:spacing w:val="-8"/>
        </w:rPr>
        <w:t xml:space="preserve"> </w:t>
      </w:r>
      <w:r>
        <w:t>of</w:t>
      </w:r>
      <w:r w:rsidRPr="002C58DC">
        <w:rPr>
          <w:spacing w:val="-11"/>
        </w:rPr>
        <w:t xml:space="preserve"> </w:t>
      </w:r>
      <w:r>
        <w:t>the</w:t>
      </w:r>
      <w:r w:rsidRPr="002C58DC">
        <w:rPr>
          <w:spacing w:val="-10"/>
        </w:rPr>
        <w:t xml:space="preserve"> </w:t>
      </w:r>
      <w:proofErr w:type="gramStart"/>
      <w:r>
        <w:t>situation;</w:t>
      </w:r>
      <w:proofErr w:type="gramEnd"/>
    </w:p>
    <w:p w14:paraId="635DD957" w14:textId="77777777" w:rsidR="002C58DC" w:rsidRDefault="00637D14" w:rsidP="002C58DC">
      <w:pPr>
        <w:pStyle w:val="ListParagraph"/>
        <w:numPr>
          <w:ilvl w:val="2"/>
          <w:numId w:val="10"/>
        </w:numPr>
        <w:tabs>
          <w:tab w:val="left" w:pos="680"/>
        </w:tabs>
        <w:spacing w:before="200"/>
        <w:ind w:left="709"/>
      </w:pPr>
      <w:r>
        <w:t>A recommendation to the LSMVO that an investigation into an alleged incident that has already commenced under paragraph 10 should be suspended or</w:t>
      </w:r>
      <w:r w:rsidRPr="002C58DC">
        <w:rPr>
          <w:spacing w:val="-29"/>
        </w:rPr>
        <w:t xml:space="preserve"> </w:t>
      </w:r>
      <w:r>
        <w:t>terminated.</w:t>
      </w:r>
    </w:p>
    <w:p w14:paraId="05D942FD" w14:textId="77777777" w:rsidR="002C58DC" w:rsidRDefault="00637D14" w:rsidP="002C58DC">
      <w:pPr>
        <w:pStyle w:val="ListParagraph"/>
        <w:numPr>
          <w:ilvl w:val="2"/>
          <w:numId w:val="10"/>
        </w:numPr>
        <w:tabs>
          <w:tab w:val="left" w:pos="680"/>
        </w:tabs>
        <w:spacing w:before="200"/>
        <w:ind w:left="709"/>
      </w:pPr>
      <w:r>
        <w:t>A</w:t>
      </w:r>
      <w:r w:rsidRPr="002C58DC">
        <w:rPr>
          <w:spacing w:val="-4"/>
        </w:rPr>
        <w:t xml:space="preserve"> </w:t>
      </w:r>
      <w:r>
        <w:t>recommendation</w:t>
      </w:r>
      <w:r w:rsidRPr="002C58DC">
        <w:rPr>
          <w:spacing w:val="-6"/>
        </w:rPr>
        <w:t xml:space="preserve"> </w:t>
      </w:r>
      <w:r>
        <w:t>to</w:t>
      </w:r>
      <w:r w:rsidRPr="002C58DC">
        <w:rPr>
          <w:spacing w:val="-9"/>
        </w:rPr>
        <w:t xml:space="preserve"> </w:t>
      </w:r>
      <w:r>
        <w:t>the</w:t>
      </w:r>
      <w:r w:rsidRPr="002C58DC">
        <w:rPr>
          <w:spacing w:val="-9"/>
        </w:rPr>
        <w:t xml:space="preserve"> </w:t>
      </w:r>
      <w:r>
        <w:t>LSMVO that</w:t>
      </w:r>
      <w:r w:rsidRPr="002C58DC">
        <w:rPr>
          <w:spacing w:val="-2"/>
        </w:rPr>
        <w:t xml:space="preserve"> </w:t>
      </w:r>
      <w:r>
        <w:t>either</w:t>
      </w:r>
      <w:r w:rsidRPr="002C58DC">
        <w:rPr>
          <w:spacing w:val="-3"/>
        </w:rPr>
        <w:t xml:space="preserve"> </w:t>
      </w:r>
      <w:r>
        <w:t>1</w:t>
      </w:r>
      <w:r w:rsidRPr="002C58DC">
        <w:rPr>
          <w:spacing w:val="-4"/>
        </w:rPr>
        <w:t xml:space="preserve"> </w:t>
      </w:r>
      <w:r>
        <w:t>or</w:t>
      </w:r>
      <w:r w:rsidRPr="002C58DC">
        <w:rPr>
          <w:spacing w:val="-8"/>
        </w:rPr>
        <w:t xml:space="preserve"> </w:t>
      </w:r>
      <w:r>
        <w:t>2</w:t>
      </w:r>
      <w:r w:rsidRPr="002C58DC">
        <w:rPr>
          <w:spacing w:val="-2"/>
        </w:rPr>
        <w:t xml:space="preserve"> </w:t>
      </w:r>
      <w:r>
        <w:t>trained</w:t>
      </w:r>
      <w:r w:rsidRPr="002C58DC">
        <w:rPr>
          <w:spacing w:val="-6"/>
        </w:rPr>
        <w:t xml:space="preserve"> </w:t>
      </w:r>
      <w:r>
        <w:t>Investigator/s</w:t>
      </w:r>
      <w:r w:rsidRPr="002C58DC">
        <w:rPr>
          <w:spacing w:val="-5"/>
        </w:rPr>
        <w:t xml:space="preserve"> </w:t>
      </w:r>
      <w:r>
        <w:t>be assigned</w:t>
      </w:r>
      <w:r w:rsidRPr="002C58DC">
        <w:rPr>
          <w:spacing w:val="-6"/>
        </w:rPr>
        <w:t xml:space="preserve"> </w:t>
      </w:r>
      <w:r>
        <w:t>to investigate the case based on the complexity of the case and the level of risk</w:t>
      </w:r>
      <w:r w:rsidRPr="002C58DC">
        <w:rPr>
          <w:spacing w:val="-39"/>
        </w:rPr>
        <w:t xml:space="preserve"> </w:t>
      </w:r>
      <w:r>
        <w:t>involved.</w:t>
      </w:r>
    </w:p>
    <w:p w14:paraId="64A6BA4D" w14:textId="77777777" w:rsidR="002C58DC" w:rsidRDefault="00637D14" w:rsidP="002C58DC">
      <w:pPr>
        <w:pStyle w:val="ListParagraph"/>
        <w:numPr>
          <w:ilvl w:val="2"/>
          <w:numId w:val="10"/>
        </w:numPr>
        <w:tabs>
          <w:tab w:val="left" w:pos="680"/>
        </w:tabs>
        <w:spacing w:before="200"/>
        <w:ind w:left="709"/>
      </w:pPr>
      <w:r>
        <w:t>Informing the Responding Party of the Report and the procedure for remote investigations</w:t>
      </w:r>
      <w:r w:rsidRPr="002C58DC">
        <w:rPr>
          <w:spacing w:val="-6"/>
        </w:rPr>
        <w:t xml:space="preserve"> </w:t>
      </w:r>
      <w:r>
        <w:t>and</w:t>
      </w:r>
      <w:r w:rsidRPr="002C58DC">
        <w:rPr>
          <w:spacing w:val="-9"/>
        </w:rPr>
        <w:t xml:space="preserve"> </w:t>
      </w:r>
      <w:r>
        <w:t>providing</w:t>
      </w:r>
      <w:r w:rsidRPr="002C58DC">
        <w:rPr>
          <w:spacing w:val="-7"/>
        </w:rPr>
        <w:t xml:space="preserve"> </w:t>
      </w:r>
      <w:r>
        <w:t>them</w:t>
      </w:r>
      <w:r w:rsidRPr="002C58DC">
        <w:rPr>
          <w:spacing w:val="-5"/>
        </w:rPr>
        <w:t xml:space="preserve"> </w:t>
      </w:r>
      <w:r>
        <w:t>with</w:t>
      </w:r>
      <w:r w:rsidRPr="002C58DC">
        <w:rPr>
          <w:spacing w:val="-9"/>
        </w:rPr>
        <w:t xml:space="preserve"> </w:t>
      </w:r>
      <w:r>
        <w:t>the</w:t>
      </w:r>
      <w:r w:rsidRPr="002C58DC">
        <w:rPr>
          <w:spacing w:val="-7"/>
        </w:rPr>
        <w:t xml:space="preserve"> </w:t>
      </w:r>
      <w:r>
        <w:t>option</w:t>
      </w:r>
      <w:r w:rsidRPr="002C58DC">
        <w:rPr>
          <w:spacing w:val="-9"/>
        </w:rPr>
        <w:t xml:space="preserve"> </w:t>
      </w:r>
      <w:r>
        <w:t>to</w:t>
      </w:r>
      <w:r w:rsidRPr="002C58DC">
        <w:rPr>
          <w:spacing w:val="-6"/>
        </w:rPr>
        <w:t xml:space="preserve"> </w:t>
      </w:r>
      <w:r>
        <w:t>participate</w:t>
      </w:r>
      <w:r w:rsidRPr="002C58DC">
        <w:rPr>
          <w:spacing w:val="-9"/>
        </w:rPr>
        <w:t xml:space="preserve"> </w:t>
      </w:r>
      <w:r>
        <w:t>in</w:t>
      </w:r>
      <w:r w:rsidRPr="002C58DC">
        <w:rPr>
          <w:spacing w:val="-6"/>
        </w:rPr>
        <w:t xml:space="preserve"> </w:t>
      </w:r>
      <w:r>
        <w:t>a</w:t>
      </w:r>
      <w:r w:rsidRPr="002C58DC">
        <w:rPr>
          <w:spacing w:val="-9"/>
        </w:rPr>
        <w:t xml:space="preserve"> </w:t>
      </w:r>
      <w:r>
        <w:t>remote</w:t>
      </w:r>
      <w:r w:rsidRPr="002C58DC">
        <w:rPr>
          <w:spacing w:val="-8"/>
        </w:rPr>
        <w:t xml:space="preserve"> </w:t>
      </w:r>
      <w:r>
        <w:t>investigation.</w:t>
      </w:r>
      <w:r w:rsidR="002C58DC">
        <w:t xml:space="preserve"> </w:t>
      </w:r>
    </w:p>
    <w:p w14:paraId="25466DBC" w14:textId="6B46138E" w:rsidR="0064037D" w:rsidRDefault="00637D14" w:rsidP="002C58DC">
      <w:pPr>
        <w:pStyle w:val="ListParagraph"/>
        <w:tabs>
          <w:tab w:val="left" w:pos="680"/>
        </w:tabs>
        <w:spacing w:before="200"/>
        <w:ind w:left="709" w:firstLine="0"/>
      </w:pPr>
      <w:r>
        <w:t>The advantages and disadvantages of remote investigations will be provided.</w:t>
      </w:r>
    </w:p>
    <w:p w14:paraId="7A692AE4" w14:textId="77777777" w:rsidR="002C58DC" w:rsidRDefault="002C58DC" w:rsidP="002C58DC">
      <w:pPr>
        <w:pStyle w:val="ListParagraph"/>
        <w:tabs>
          <w:tab w:val="left" w:pos="680"/>
        </w:tabs>
        <w:ind w:left="709" w:firstLine="0"/>
      </w:pPr>
    </w:p>
    <w:p w14:paraId="19EC806B" w14:textId="77777777" w:rsidR="0064037D" w:rsidRDefault="00637D14" w:rsidP="002C58DC">
      <w:pPr>
        <w:pStyle w:val="ListParagraph"/>
        <w:numPr>
          <w:ilvl w:val="2"/>
          <w:numId w:val="4"/>
        </w:numPr>
        <w:tabs>
          <w:tab w:val="left" w:pos="851"/>
        </w:tabs>
        <w:spacing w:before="1"/>
        <w:ind w:left="709" w:right="110" w:hanging="709"/>
      </w:pPr>
      <w:r>
        <w:t>If both parties agree to participate in a remote investigation, setting out the options for participating in meetings and asking the students to confirm their acceptance of requirements for such meeting using the Guidelines for Participating in Remote Investigations</w:t>
      </w:r>
      <w:r>
        <w:rPr>
          <w:spacing w:val="-6"/>
        </w:rPr>
        <w:t xml:space="preserve"> </w:t>
      </w:r>
      <w:r>
        <w:t>form.</w:t>
      </w:r>
    </w:p>
    <w:p w14:paraId="2107486A" w14:textId="77777777" w:rsidR="0064037D" w:rsidRDefault="0064037D" w:rsidP="002C58DC">
      <w:pPr>
        <w:pStyle w:val="BodyText"/>
        <w:tabs>
          <w:tab w:val="left" w:pos="851"/>
        </w:tabs>
        <w:spacing w:before="10"/>
        <w:ind w:left="709" w:hanging="709"/>
        <w:rPr>
          <w:sz w:val="18"/>
        </w:rPr>
      </w:pPr>
    </w:p>
    <w:p w14:paraId="2F71BF2F" w14:textId="77777777" w:rsidR="0064037D" w:rsidRDefault="00637D14">
      <w:pPr>
        <w:pStyle w:val="ListParagraph"/>
        <w:numPr>
          <w:ilvl w:val="1"/>
          <w:numId w:val="6"/>
        </w:numPr>
        <w:tabs>
          <w:tab w:val="left" w:pos="680"/>
        </w:tabs>
        <w:ind w:left="679" w:right="112" w:hanging="566"/>
      </w:pPr>
      <w:r>
        <w:t>The Student Conduct Office will be responsible for ensuring that any decisions or recommendations made at the IRM are recorded and acted</w:t>
      </w:r>
      <w:r>
        <w:rPr>
          <w:spacing w:val="-29"/>
        </w:rPr>
        <w:t xml:space="preserve"> </w:t>
      </w:r>
      <w:r>
        <w:t>upon.</w:t>
      </w:r>
    </w:p>
    <w:p w14:paraId="39C03C26" w14:textId="77777777" w:rsidR="0064037D" w:rsidRDefault="0064037D">
      <w:pPr>
        <w:pStyle w:val="BodyText"/>
        <w:spacing w:before="6"/>
        <w:rPr>
          <w:sz w:val="20"/>
        </w:rPr>
      </w:pPr>
    </w:p>
    <w:p w14:paraId="1ED061FC" w14:textId="77777777" w:rsidR="0064037D" w:rsidRDefault="00637D14">
      <w:pPr>
        <w:pStyle w:val="ListParagraph"/>
        <w:numPr>
          <w:ilvl w:val="1"/>
          <w:numId w:val="6"/>
        </w:numPr>
        <w:tabs>
          <w:tab w:val="left" w:pos="680"/>
        </w:tabs>
        <w:ind w:left="679" w:right="113" w:hanging="566"/>
      </w:pPr>
      <w:r>
        <w:t xml:space="preserve">The risk assessment and any precautionary measures that are put in place will be reviewed regularly and amended as appropriate. Additional review meetings may be convened by the </w:t>
      </w:r>
      <w:r>
        <w:lastRenderedPageBreak/>
        <w:t>DLSMVO as they believe</w:t>
      </w:r>
      <w:r>
        <w:rPr>
          <w:spacing w:val="-13"/>
        </w:rPr>
        <w:t xml:space="preserve"> </w:t>
      </w:r>
      <w:r>
        <w:t>necessary.</w:t>
      </w:r>
    </w:p>
    <w:p w14:paraId="3B4BD4C4" w14:textId="77777777" w:rsidR="0064037D" w:rsidRDefault="0064037D">
      <w:pPr>
        <w:pStyle w:val="BodyText"/>
        <w:spacing w:before="2"/>
        <w:rPr>
          <w:sz w:val="21"/>
        </w:rPr>
      </w:pPr>
    </w:p>
    <w:p w14:paraId="672E4356" w14:textId="77777777" w:rsidR="0064037D" w:rsidRDefault="00637D14">
      <w:pPr>
        <w:pStyle w:val="ListParagraph"/>
        <w:numPr>
          <w:ilvl w:val="1"/>
          <w:numId w:val="6"/>
        </w:numPr>
        <w:tabs>
          <w:tab w:val="left" w:pos="680"/>
        </w:tabs>
        <w:ind w:left="679" w:right="110" w:hanging="566"/>
      </w:pPr>
      <w:r>
        <w:t>Where either the IRM or the LSMVO determines that an alleged incident should not be considered under this procedure, the Student Conduct Office / LSVMO shall provide the Reporting Party with written reasons for the determination and information about their right to request a</w:t>
      </w:r>
      <w:r>
        <w:rPr>
          <w:spacing w:val="-12"/>
        </w:rPr>
        <w:t xml:space="preserve"> </w:t>
      </w:r>
      <w:r>
        <w:t>review.</w:t>
      </w:r>
    </w:p>
    <w:p w14:paraId="74DA15CD" w14:textId="77777777" w:rsidR="0064037D" w:rsidRDefault="00637D14">
      <w:pPr>
        <w:pStyle w:val="Heading1"/>
        <w:numPr>
          <w:ilvl w:val="0"/>
          <w:numId w:val="6"/>
        </w:numPr>
        <w:tabs>
          <w:tab w:val="left" w:pos="540"/>
          <w:tab w:val="left" w:pos="541"/>
        </w:tabs>
        <w:spacing w:before="70"/>
        <w:ind w:hanging="427"/>
        <w:jc w:val="left"/>
        <w:rPr>
          <w:color w:val="7C2F79"/>
        </w:rPr>
      </w:pPr>
      <w:r>
        <w:rPr>
          <w:color w:val="7C2F79"/>
        </w:rPr>
        <w:t>Investigating a report under this</w:t>
      </w:r>
      <w:r>
        <w:rPr>
          <w:color w:val="7C2F79"/>
          <w:spacing w:val="-6"/>
        </w:rPr>
        <w:t xml:space="preserve"> </w:t>
      </w:r>
      <w:r>
        <w:rPr>
          <w:color w:val="7C2F79"/>
        </w:rPr>
        <w:t>procedure</w:t>
      </w:r>
    </w:p>
    <w:p w14:paraId="6D835853" w14:textId="77777777" w:rsidR="0064037D" w:rsidRDefault="0064037D">
      <w:pPr>
        <w:pStyle w:val="BodyText"/>
        <w:spacing w:before="4"/>
        <w:rPr>
          <w:b/>
          <w:sz w:val="21"/>
        </w:rPr>
      </w:pPr>
    </w:p>
    <w:p w14:paraId="62E055EC" w14:textId="77777777" w:rsidR="0064037D" w:rsidRDefault="00637D14">
      <w:pPr>
        <w:pStyle w:val="ListParagraph"/>
        <w:numPr>
          <w:ilvl w:val="1"/>
          <w:numId w:val="6"/>
        </w:numPr>
        <w:tabs>
          <w:tab w:val="left" w:pos="680"/>
        </w:tabs>
        <w:ind w:left="679" w:right="108" w:hanging="566"/>
      </w:pPr>
      <w:r>
        <w:t>Where the IRM recommends that a Report should be investigated under this procedure and the LSMVO agrees with that recommendation, the following process will</w:t>
      </w:r>
      <w:r>
        <w:rPr>
          <w:spacing w:val="-41"/>
        </w:rPr>
        <w:t xml:space="preserve"> </w:t>
      </w:r>
      <w:r>
        <w:t>apply.</w:t>
      </w:r>
    </w:p>
    <w:p w14:paraId="534D1C9E" w14:textId="77777777" w:rsidR="0064037D" w:rsidRDefault="0064037D">
      <w:pPr>
        <w:pStyle w:val="BodyText"/>
        <w:spacing w:before="8"/>
        <w:rPr>
          <w:sz w:val="20"/>
        </w:rPr>
      </w:pPr>
    </w:p>
    <w:p w14:paraId="504FCA17" w14:textId="5B8C2E73" w:rsidR="0064037D" w:rsidRDefault="00637D14">
      <w:pPr>
        <w:pStyle w:val="ListParagraph"/>
        <w:numPr>
          <w:ilvl w:val="1"/>
          <w:numId w:val="6"/>
        </w:numPr>
        <w:tabs>
          <w:tab w:val="left" w:pos="680"/>
        </w:tabs>
        <w:ind w:left="679" w:right="106" w:hanging="566"/>
      </w:pPr>
      <w:r w:rsidRPr="002C58DC">
        <w:t>The LSMVO will appoint</w:t>
      </w:r>
      <w:r w:rsidR="00B065F7" w:rsidRPr="002C58DC">
        <w:t xml:space="preserve"> an</w:t>
      </w:r>
      <w:r w:rsidRPr="002C58DC">
        <w:t xml:space="preserve"> Investigator</w:t>
      </w:r>
      <w:r w:rsidRPr="002C58DC">
        <w:rPr>
          <w:strike/>
        </w:rPr>
        <w:t xml:space="preserve"> </w:t>
      </w:r>
      <w:r w:rsidRPr="002C58DC">
        <w:t>as appropriate</w:t>
      </w:r>
      <w:r w:rsidR="002C58DC" w:rsidRPr="002C58DC">
        <w:t>,</w:t>
      </w:r>
      <w:r w:rsidRPr="002C58DC">
        <w:t xml:space="preserve"> who ha</w:t>
      </w:r>
      <w:r w:rsidR="00B065F7" w:rsidRPr="002C58DC">
        <w:t>s</w:t>
      </w:r>
      <w:r w:rsidRPr="002C58DC">
        <w:t xml:space="preserve"> been trained in investigating Sexual Misconduct and Violence and who will be designated as </w:t>
      </w:r>
      <w:r w:rsidR="00B065F7" w:rsidRPr="002C58DC">
        <w:t xml:space="preserve">an </w:t>
      </w:r>
      <w:proofErr w:type="spellStart"/>
      <w:r w:rsidRPr="002C58DC">
        <w:t>Authorised</w:t>
      </w:r>
      <w:proofErr w:type="spellEnd"/>
      <w:r w:rsidRPr="002C58DC">
        <w:t xml:space="preserve"> University Officer under the University’s General Regulations. The Investigator will</w:t>
      </w:r>
      <w:r>
        <w:t xml:space="preserve"> seek to gather evidence as to whether or not a breach of the University’s Sexual Misconduct and Violence Policy has occurred. The investigation will be supported by the Student Conduct Office.</w:t>
      </w:r>
    </w:p>
    <w:p w14:paraId="2008B564" w14:textId="77777777" w:rsidR="0064037D" w:rsidRDefault="0064037D">
      <w:pPr>
        <w:pStyle w:val="BodyText"/>
        <w:spacing w:before="8"/>
        <w:rPr>
          <w:sz w:val="20"/>
        </w:rPr>
      </w:pPr>
    </w:p>
    <w:p w14:paraId="0923796D" w14:textId="062F210E" w:rsidR="0064037D" w:rsidRDefault="00637D14">
      <w:pPr>
        <w:pStyle w:val="ListParagraph"/>
        <w:numPr>
          <w:ilvl w:val="1"/>
          <w:numId w:val="6"/>
        </w:numPr>
        <w:tabs>
          <w:tab w:val="left" w:pos="680"/>
        </w:tabs>
        <w:ind w:left="679" w:right="104" w:hanging="566"/>
      </w:pPr>
      <w:r>
        <w:t>Following the IRM, an investigation will be undertaken as quickly as possible. All parties involved</w:t>
      </w:r>
      <w:r>
        <w:rPr>
          <w:spacing w:val="-3"/>
        </w:rPr>
        <w:t xml:space="preserve"> </w:t>
      </w:r>
      <w:r>
        <w:t>will</w:t>
      </w:r>
      <w:r>
        <w:rPr>
          <w:spacing w:val="-6"/>
        </w:rPr>
        <w:t xml:space="preserve"> </w:t>
      </w:r>
      <w:r>
        <w:t>be</w:t>
      </w:r>
      <w:r>
        <w:rPr>
          <w:spacing w:val="-5"/>
        </w:rPr>
        <w:t xml:space="preserve"> </w:t>
      </w:r>
      <w:r>
        <w:t>expected</w:t>
      </w:r>
      <w:r>
        <w:rPr>
          <w:spacing w:val="-5"/>
        </w:rPr>
        <w:t xml:space="preserve"> </w:t>
      </w:r>
      <w:r>
        <w:t>to</w:t>
      </w:r>
      <w:r>
        <w:rPr>
          <w:spacing w:val="-5"/>
        </w:rPr>
        <w:t xml:space="preserve"> </w:t>
      </w:r>
      <w:r>
        <w:t>maintain</w:t>
      </w:r>
      <w:r>
        <w:rPr>
          <w:spacing w:val="-5"/>
        </w:rPr>
        <w:t xml:space="preserve"> </w:t>
      </w:r>
      <w:r>
        <w:t>appropriate</w:t>
      </w:r>
      <w:r>
        <w:rPr>
          <w:spacing w:val="-5"/>
        </w:rPr>
        <w:t xml:space="preserve"> </w:t>
      </w:r>
      <w:r>
        <w:t>levels</w:t>
      </w:r>
      <w:r>
        <w:rPr>
          <w:spacing w:val="-5"/>
        </w:rPr>
        <w:t xml:space="preserve"> </w:t>
      </w:r>
      <w:r>
        <w:t>of</w:t>
      </w:r>
      <w:r>
        <w:rPr>
          <w:spacing w:val="-2"/>
        </w:rPr>
        <w:t xml:space="preserve"> </w:t>
      </w:r>
      <w:r>
        <w:t>confidentiality.</w:t>
      </w:r>
      <w:r>
        <w:rPr>
          <w:spacing w:val="-4"/>
        </w:rPr>
        <w:t xml:space="preserve"> </w:t>
      </w:r>
      <w:r>
        <w:t>The</w:t>
      </w:r>
      <w:r>
        <w:rPr>
          <w:spacing w:val="-5"/>
        </w:rPr>
        <w:t xml:space="preserve"> </w:t>
      </w:r>
      <w:r>
        <w:t>Reporting</w:t>
      </w:r>
      <w:r>
        <w:rPr>
          <w:spacing w:val="-3"/>
        </w:rPr>
        <w:t xml:space="preserve"> </w:t>
      </w:r>
      <w:r>
        <w:t>Party and Responding Party will be informed that they must not make any contact with each other during the course of the investigation unless otherwise instructed by the Investigator/s. Guidance</w:t>
      </w:r>
      <w:r>
        <w:rPr>
          <w:spacing w:val="-7"/>
        </w:rPr>
        <w:t xml:space="preserve"> </w:t>
      </w:r>
      <w:r>
        <w:t>on</w:t>
      </w:r>
      <w:r>
        <w:rPr>
          <w:spacing w:val="-9"/>
        </w:rPr>
        <w:t xml:space="preserve"> </w:t>
      </w:r>
      <w:r>
        <w:t>how</w:t>
      </w:r>
      <w:r>
        <w:rPr>
          <w:spacing w:val="-9"/>
        </w:rPr>
        <w:t xml:space="preserve"> </w:t>
      </w:r>
      <w:r>
        <w:t>to</w:t>
      </w:r>
      <w:r>
        <w:rPr>
          <w:spacing w:val="-11"/>
        </w:rPr>
        <w:t xml:space="preserve"> </w:t>
      </w:r>
      <w:r>
        <w:t>mitigate</w:t>
      </w:r>
      <w:r>
        <w:rPr>
          <w:spacing w:val="-6"/>
        </w:rPr>
        <w:t xml:space="preserve"> </w:t>
      </w:r>
      <w:r>
        <w:t>any</w:t>
      </w:r>
      <w:r>
        <w:rPr>
          <w:spacing w:val="-8"/>
        </w:rPr>
        <w:t xml:space="preserve"> </w:t>
      </w:r>
      <w:r>
        <w:t>potential</w:t>
      </w:r>
      <w:r>
        <w:rPr>
          <w:spacing w:val="-10"/>
        </w:rPr>
        <w:t xml:space="preserve"> </w:t>
      </w:r>
      <w:r>
        <w:t>contact</w:t>
      </w:r>
      <w:r>
        <w:rPr>
          <w:spacing w:val="-5"/>
        </w:rPr>
        <w:t xml:space="preserve"> </w:t>
      </w:r>
      <w:r>
        <w:t>is</w:t>
      </w:r>
      <w:r>
        <w:rPr>
          <w:spacing w:val="-8"/>
        </w:rPr>
        <w:t xml:space="preserve"> </w:t>
      </w:r>
      <w:r>
        <w:t>provided</w:t>
      </w:r>
      <w:r>
        <w:rPr>
          <w:spacing w:val="-6"/>
        </w:rPr>
        <w:t xml:space="preserve"> </w:t>
      </w:r>
      <w:r>
        <w:t>to</w:t>
      </w:r>
      <w:r>
        <w:rPr>
          <w:spacing w:val="-9"/>
        </w:rPr>
        <w:t xml:space="preserve"> </w:t>
      </w:r>
      <w:r>
        <w:t>both</w:t>
      </w:r>
      <w:r>
        <w:rPr>
          <w:spacing w:val="-6"/>
        </w:rPr>
        <w:t xml:space="preserve"> </w:t>
      </w:r>
      <w:r>
        <w:t>parties</w:t>
      </w:r>
      <w:r>
        <w:rPr>
          <w:spacing w:val="-6"/>
        </w:rPr>
        <w:t xml:space="preserve"> </w:t>
      </w:r>
      <w:r>
        <w:t>through</w:t>
      </w:r>
      <w:r>
        <w:rPr>
          <w:spacing w:val="-9"/>
        </w:rPr>
        <w:t xml:space="preserve"> </w:t>
      </w:r>
      <w:r>
        <w:t>a</w:t>
      </w:r>
      <w:r>
        <w:rPr>
          <w:spacing w:val="-9"/>
        </w:rPr>
        <w:t xml:space="preserve"> </w:t>
      </w:r>
      <w:r>
        <w:t>mutual No Contact Arrangement. Additional precautionary measures will be implemented as appropriate.</w:t>
      </w:r>
    </w:p>
    <w:p w14:paraId="30F5F1A3" w14:textId="77777777" w:rsidR="0064037D" w:rsidRDefault="0064037D">
      <w:pPr>
        <w:pStyle w:val="BodyText"/>
        <w:spacing w:before="9"/>
        <w:rPr>
          <w:sz w:val="20"/>
        </w:rPr>
      </w:pPr>
    </w:p>
    <w:p w14:paraId="6643C60A" w14:textId="77777777" w:rsidR="0064037D" w:rsidRDefault="00637D14">
      <w:pPr>
        <w:pStyle w:val="ListParagraph"/>
        <w:numPr>
          <w:ilvl w:val="1"/>
          <w:numId w:val="6"/>
        </w:numPr>
        <w:tabs>
          <w:tab w:val="left" w:pos="680"/>
        </w:tabs>
        <w:ind w:left="679" w:right="102" w:hanging="566"/>
      </w:pPr>
      <w:r>
        <w:t>The</w:t>
      </w:r>
      <w:r>
        <w:rPr>
          <w:spacing w:val="-13"/>
        </w:rPr>
        <w:t xml:space="preserve"> </w:t>
      </w:r>
      <w:r>
        <w:t>Investigator/s</w:t>
      </w:r>
      <w:r>
        <w:rPr>
          <w:spacing w:val="-7"/>
        </w:rPr>
        <w:t xml:space="preserve"> </w:t>
      </w:r>
      <w:r>
        <w:t>will</w:t>
      </w:r>
      <w:r>
        <w:rPr>
          <w:spacing w:val="-7"/>
        </w:rPr>
        <w:t xml:space="preserve"> </w:t>
      </w:r>
      <w:r>
        <w:t>act</w:t>
      </w:r>
      <w:r>
        <w:rPr>
          <w:spacing w:val="-7"/>
        </w:rPr>
        <w:t xml:space="preserve"> </w:t>
      </w:r>
      <w:r>
        <w:t>promptly</w:t>
      </w:r>
      <w:r>
        <w:rPr>
          <w:spacing w:val="-11"/>
        </w:rPr>
        <w:t xml:space="preserve"> </w:t>
      </w:r>
      <w:r>
        <w:t>and</w:t>
      </w:r>
      <w:r>
        <w:rPr>
          <w:spacing w:val="-6"/>
        </w:rPr>
        <w:t xml:space="preserve"> </w:t>
      </w:r>
      <w:r>
        <w:t>tactfully,</w:t>
      </w:r>
      <w:r>
        <w:rPr>
          <w:spacing w:val="-4"/>
        </w:rPr>
        <w:t xml:space="preserve"> </w:t>
      </w:r>
      <w:r>
        <w:t>observing</w:t>
      </w:r>
      <w:r>
        <w:rPr>
          <w:spacing w:val="-4"/>
        </w:rPr>
        <w:t xml:space="preserve"> </w:t>
      </w:r>
      <w:r>
        <w:t>appropriate</w:t>
      </w:r>
      <w:r>
        <w:rPr>
          <w:spacing w:val="-7"/>
        </w:rPr>
        <w:t xml:space="preserve"> </w:t>
      </w:r>
      <w:r>
        <w:t>levels</w:t>
      </w:r>
      <w:r>
        <w:rPr>
          <w:spacing w:val="-5"/>
        </w:rPr>
        <w:t xml:space="preserve"> </w:t>
      </w:r>
      <w:r>
        <w:t>of</w:t>
      </w:r>
      <w:r>
        <w:rPr>
          <w:spacing w:val="-2"/>
        </w:rPr>
        <w:t xml:space="preserve"> </w:t>
      </w:r>
      <w:r>
        <w:t>confidentiality at all times. The Investigator/s will take appropriate measures to provide a safe, comfortable and supportive environment in which to discuss the Report with the Reporting Party, Responding Party and any witnesses during investigation meetings. The Investigator/s may consult</w:t>
      </w:r>
      <w:r>
        <w:rPr>
          <w:spacing w:val="-2"/>
        </w:rPr>
        <w:t xml:space="preserve"> </w:t>
      </w:r>
      <w:r>
        <w:t>external</w:t>
      </w:r>
      <w:r>
        <w:rPr>
          <w:spacing w:val="-5"/>
        </w:rPr>
        <w:t xml:space="preserve"> </w:t>
      </w:r>
      <w:r>
        <w:t>parties</w:t>
      </w:r>
      <w:r>
        <w:rPr>
          <w:spacing w:val="-5"/>
        </w:rPr>
        <w:t xml:space="preserve"> </w:t>
      </w:r>
      <w:r>
        <w:t>to</w:t>
      </w:r>
      <w:r>
        <w:rPr>
          <w:spacing w:val="-4"/>
        </w:rPr>
        <w:t xml:space="preserve"> </w:t>
      </w:r>
      <w:r>
        <w:t>seek</w:t>
      </w:r>
      <w:r>
        <w:rPr>
          <w:spacing w:val="-3"/>
        </w:rPr>
        <w:t xml:space="preserve"> </w:t>
      </w:r>
      <w:r>
        <w:t>specialist</w:t>
      </w:r>
      <w:r>
        <w:rPr>
          <w:spacing w:val="-2"/>
        </w:rPr>
        <w:t xml:space="preserve"> </w:t>
      </w:r>
      <w:r>
        <w:t>advice</w:t>
      </w:r>
      <w:r>
        <w:rPr>
          <w:spacing w:val="-4"/>
        </w:rPr>
        <w:t xml:space="preserve"> </w:t>
      </w:r>
      <w:r>
        <w:t>as</w:t>
      </w:r>
      <w:r>
        <w:rPr>
          <w:spacing w:val="-3"/>
        </w:rPr>
        <w:t xml:space="preserve"> </w:t>
      </w:r>
      <w:r>
        <w:t>required</w:t>
      </w:r>
      <w:r>
        <w:rPr>
          <w:spacing w:val="-5"/>
        </w:rPr>
        <w:t xml:space="preserve"> </w:t>
      </w:r>
      <w:r>
        <w:t>while</w:t>
      </w:r>
      <w:r>
        <w:rPr>
          <w:spacing w:val="-4"/>
        </w:rPr>
        <w:t xml:space="preserve"> </w:t>
      </w:r>
      <w:r>
        <w:t>maintaining</w:t>
      </w:r>
      <w:r>
        <w:rPr>
          <w:spacing w:val="-20"/>
        </w:rPr>
        <w:t xml:space="preserve"> </w:t>
      </w:r>
      <w:r>
        <w:t>confidentiality.</w:t>
      </w:r>
    </w:p>
    <w:p w14:paraId="511166F1" w14:textId="77777777" w:rsidR="0064037D" w:rsidRDefault="0064037D">
      <w:pPr>
        <w:pStyle w:val="BodyText"/>
        <w:spacing w:before="8"/>
        <w:rPr>
          <w:sz w:val="20"/>
        </w:rPr>
      </w:pPr>
    </w:p>
    <w:p w14:paraId="23A70850" w14:textId="77777777" w:rsidR="0064037D" w:rsidRDefault="00637D14">
      <w:pPr>
        <w:pStyle w:val="ListParagraph"/>
        <w:numPr>
          <w:ilvl w:val="1"/>
          <w:numId w:val="6"/>
        </w:numPr>
        <w:tabs>
          <w:tab w:val="left" w:pos="680"/>
        </w:tabs>
        <w:ind w:left="679" w:right="103" w:hanging="566"/>
      </w:pPr>
      <w:r>
        <w:t>The</w:t>
      </w:r>
      <w:r>
        <w:rPr>
          <w:spacing w:val="-9"/>
        </w:rPr>
        <w:t xml:space="preserve"> </w:t>
      </w:r>
      <w:r>
        <w:t>purpose</w:t>
      </w:r>
      <w:r>
        <w:rPr>
          <w:spacing w:val="-6"/>
        </w:rPr>
        <w:t xml:space="preserve"> </w:t>
      </w:r>
      <w:r>
        <w:t>of</w:t>
      </w:r>
      <w:r>
        <w:rPr>
          <w:spacing w:val="-5"/>
        </w:rPr>
        <w:t xml:space="preserve"> </w:t>
      </w:r>
      <w:r>
        <w:t>an</w:t>
      </w:r>
      <w:r>
        <w:rPr>
          <w:spacing w:val="-8"/>
        </w:rPr>
        <w:t xml:space="preserve"> </w:t>
      </w:r>
      <w:r>
        <w:t>investigation</w:t>
      </w:r>
      <w:r>
        <w:rPr>
          <w:spacing w:val="-9"/>
        </w:rPr>
        <w:t xml:space="preserve"> </w:t>
      </w:r>
      <w:r>
        <w:t>meeting</w:t>
      </w:r>
      <w:r>
        <w:rPr>
          <w:spacing w:val="-4"/>
        </w:rPr>
        <w:t xml:space="preserve"> </w:t>
      </w:r>
      <w:r>
        <w:t>is</w:t>
      </w:r>
      <w:r>
        <w:rPr>
          <w:spacing w:val="-10"/>
        </w:rPr>
        <w:t xml:space="preserve"> </w:t>
      </w:r>
      <w:r>
        <w:t>to</w:t>
      </w:r>
      <w:r>
        <w:rPr>
          <w:spacing w:val="-9"/>
        </w:rPr>
        <w:t xml:space="preserve"> </w:t>
      </w:r>
      <w:r>
        <w:t>provide</w:t>
      </w:r>
      <w:r>
        <w:rPr>
          <w:spacing w:val="-7"/>
        </w:rPr>
        <w:t xml:space="preserve"> </w:t>
      </w:r>
      <w:r>
        <w:t>each</w:t>
      </w:r>
      <w:r>
        <w:rPr>
          <w:spacing w:val="-9"/>
        </w:rPr>
        <w:t xml:space="preserve"> </w:t>
      </w:r>
      <w:r>
        <w:t>party</w:t>
      </w:r>
      <w:r>
        <w:rPr>
          <w:spacing w:val="-10"/>
        </w:rPr>
        <w:t xml:space="preserve"> </w:t>
      </w:r>
      <w:r>
        <w:t>with</w:t>
      </w:r>
      <w:r>
        <w:rPr>
          <w:spacing w:val="-6"/>
        </w:rPr>
        <w:t xml:space="preserve"> </w:t>
      </w:r>
      <w:r>
        <w:t>a</w:t>
      </w:r>
      <w:r>
        <w:rPr>
          <w:spacing w:val="-11"/>
        </w:rPr>
        <w:t xml:space="preserve"> </w:t>
      </w:r>
      <w:r>
        <w:t>full</w:t>
      </w:r>
      <w:r>
        <w:rPr>
          <w:spacing w:val="-9"/>
        </w:rPr>
        <w:t xml:space="preserve"> </w:t>
      </w:r>
      <w:r>
        <w:t>and</w:t>
      </w:r>
      <w:r>
        <w:rPr>
          <w:spacing w:val="-11"/>
        </w:rPr>
        <w:t xml:space="preserve"> </w:t>
      </w:r>
      <w:r>
        <w:t>fair</w:t>
      </w:r>
      <w:r>
        <w:rPr>
          <w:spacing w:val="-5"/>
        </w:rPr>
        <w:t xml:space="preserve"> </w:t>
      </w:r>
      <w:r>
        <w:t>opportunity to explain or present their version of events. Investigation meetings will be conducted with sensitivity.</w:t>
      </w:r>
      <w:r>
        <w:rPr>
          <w:spacing w:val="-8"/>
        </w:rPr>
        <w:t xml:space="preserve"> </w:t>
      </w:r>
      <w:r>
        <w:t>All</w:t>
      </w:r>
      <w:r>
        <w:rPr>
          <w:spacing w:val="-12"/>
        </w:rPr>
        <w:t xml:space="preserve"> </w:t>
      </w:r>
      <w:r>
        <w:t>students</w:t>
      </w:r>
      <w:r>
        <w:rPr>
          <w:spacing w:val="-10"/>
        </w:rPr>
        <w:t xml:space="preserve"> </w:t>
      </w:r>
      <w:r>
        <w:t>meeting</w:t>
      </w:r>
      <w:r>
        <w:rPr>
          <w:spacing w:val="-10"/>
        </w:rPr>
        <w:t xml:space="preserve"> </w:t>
      </w:r>
      <w:r>
        <w:t>with</w:t>
      </w:r>
      <w:r>
        <w:rPr>
          <w:spacing w:val="-11"/>
        </w:rPr>
        <w:t xml:space="preserve"> </w:t>
      </w:r>
      <w:r>
        <w:t>the</w:t>
      </w:r>
      <w:r>
        <w:rPr>
          <w:spacing w:val="-11"/>
        </w:rPr>
        <w:t xml:space="preserve"> </w:t>
      </w:r>
      <w:r>
        <w:t>Investigator/s</w:t>
      </w:r>
      <w:r>
        <w:rPr>
          <w:spacing w:val="-12"/>
        </w:rPr>
        <w:t xml:space="preserve"> </w:t>
      </w:r>
      <w:r>
        <w:t>will</w:t>
      </w:r>
      <w:r>
        <w:rPr>
          <w:spacing w:val="-12"/>
        </w:rPr>
        <w:t xml:space="preserve"> </w:t>
      </w:r>
      <w:r>
        <w:t>be</w:t>
      </w:r>
      <w:r>
        <w:rPr>
          <w:spacing w:val="-11"/>
        </w:rPr>
        <w:t xml:space="preserve"> </w:t>
      </w:r>
      <w:r>
        <w:t>provided</w:t>
      </w:r>
      <w:r>
        <w:rPr>
          <w:spacing w:val="-11"/>
        </w:rPr>
        <w:t xml:space="preserve"> </w:t>
      </w:r>
      <w:r>
        <w:t>opportunities</w:t>
      </w:r>
      <w:r>
        <w:rPr>
          <w:spacing w:val="-13"/>
        </w:rPr>
        <w:t xml:space="preserve"> </w:t>
      </w:r>
      <w:r>
        <w:t>for</w:t>
      </w:r>
      <w:r>
        <w:rPr>
          <w:spacing w:val="-13"/>
        </w:rPr>
        <w:t xml:space="preserve"> </w:t>
      </w:r>
      <w:r>
        <w:t>breaks during the investigation meeting should they be required. Information on how breaks will be conducted remotely will be provided beforehand in the Guidelines for Participating in Remote Investigations for</w:t>
      </w:r>
      <w:r>
        <w:rPr>
          <w:spacing w:val="-9"/>
        </w:rPr>
        <w:t xml:space="preserve"> </w:t>
      </w:r>
      <w:r>
        <w:t>students.</w:t>
      </w:r>
    </w:p>
    <w:p w14:paraId="59F6B9F4" w14:textId="77777777" w:rsidR="0064037D" w:rsidRDefault="0064037D">
      <w:pPr>
        <w:pStyle w:val="BodyText"/>
        <w:spacing w:before="11"/>
        <w:rPr>
          <w:sz w:val="20"/>
        </w:rPr>
      </w:pPr>
    </w:p>
    <w:p w14:paraId="6948BE20" w14:textId="77777777" w:rsidR="00696E08" w:rsidRDefault="00637D14" w:rsidP="00696E08">
      <w:pPr>
        <w:pStyle w:val="ListParagraph"/>
        <w:numPr>
          <w:ilvl w:val="1"/>
          <w:numId w:val="6"/>
        </w:numPr>
        <w:tabs>
          <w:tab w:val="left" w:pos="680"/>
        </w:tabs>
        <w:ind w:left="679" w:right="100" w:hanging="566"/>
      </w:pPr>
      <w:r>
        <w:t>All students involved in the investigation process have the right to attend any meetings accompanied</w:t>
      </w:r>
      <w:r w:rsidR="00696E08" w:rsidRPr="00696E08">
        <w:rPr>
          <w:color w:val="FF0000"/>
        </w:rPr>
        <w:t xml:space="preserve"> </w:t>
      </w:r>
      <w:r w:rsidR="00696E08" w:rsidRPr="00696E08">
        <w:t xml:space="preserve">for support by a member of the University community, such as a member of staff, by a Students’ Union representative, a fellow student, a family member or </w:t>
      </w:r>
      <w:proofErr w:type="gramStart"/>
      <w:r w:rsidR="00696E08" w:rsidRPr="00696E08">
        <w:t>friend;</w:t>
      </w:r>
      <w:proofErr w:type="gramEnd"/>
    </w:p>
    <w:p w14:paraId="26B2AE77" w14:textId="77777777" w:rsidR="00696E08" w:rsidRPr="00696E08" w:rsidRDefault="00696E08" w:rsidP="00696E08">
      <w:pPr>
        <w:pStyle w:val="ListParagraph"/>
        <w:tabs>
          <w:tab w:val="left" w:pos="709"/>
        </w:tabs>
        <w:rPr>
          <w:color w:val="FF0000"/>
        </w:rPr>
      </w:pPr>
    </w:p>
    <w:p w14:paraId="2FDBC0BB" w14:textId="77777777" w:rsidR="00696E08" w:rsidRPr="00696E08" w:rsidRDefault="00696E08" w:rsidP="002C58DC">
      <w:pPr>
        <w:pStyle w:val="ListParagraph"/>
        <w:numPr>
          <w:ilvl w:val="2"/>
          <w:numId w:val="7"/>
        </w:numPr>
        <w:tabs>
          <w:tab w:val="left" w:pos="709"/>
          <w:tab w:val="left" w:pos="1560"/>
        </w:tabs>
        <w:spacing w:before="120" w:after="120"/>
        <w:ind w:left="567" w:right="102" w:hanging="567"/>
      </w:pPr>
      <w:r w:rsidRPr="00696E08">
        <w:t xml:space="preserve">The accompanier is there to provide moral support. Students are expected to speak on their own behalf; there is no automatic right for an accompanier to speak on a student’s behalf and it is at the University’s discretion as to whether the accompanier is permitted to address the meeting. </w:t>
      </w:r>
    </w:p>
    <w:p w14:paraId="1C7D93F0" w14:textId="77777777" w:rsidR="00696E08" w:rsidRPr="00696E08" w:rsidRDefault="00696E08" w:rsidP="002C58DC">
      <w:pPr>
        <w:pStyle w:val="ListParagraph"/>
        <w:numPr>
          <w:ilvl w:val="2"/>
          <w:numId w:val="7"/>
        </w:numPr>
        <w:tabs>
          <w:tab w:val="left" w:pos="709"/>
          <w:tab w:val="left" w:pos="1560"/>
        </w:tabs>
        <w:spacing w:before="120" w:after="120"/>
        <w:ind w:left="567" w:right="102" w:hanging="567"/>
      </w:pPr>
      <w:r w:rsidRPr="00696E08">
        <w:t>Students will be advised of the right to be accompanied by a trained Durham Students’ Union Advocate who will be able to advise the student and advocate on the student’s behalf.</w:t>
      </w:r>
    </w:p>
    <w:p w14:paraId="18A1150A" w14:textId="77777777" w:rsidR="00696E08" w:rsidRPr="00696E08" w:rsidRDefault="00696E08" w:rsidP="002C58DC">
      <w:pPr>
        <w:pStyle w:val="ListParagraph"/>
        <w:numPr>
          <w:ilvl w:val="2"/>
          <w:numId w:val="7"/>
        </w:numPr>
        <w:tabs>
          <w:tab w:val="left" w:pos="709"/>
          <w:tab w:val="left" w:pos="1560"/>
        </w:tabs>
        <w:spacing w:before="120"/>
        <w:ind w:left="567" w:right="102" w:hanging="567"/>
      </w:pPr>
      <w:r w:rsidRPr="00696E08">
        <w:t>The University does not normally permit legal representation in misconduct procedures. However, for Category 2 cases the University will consider requests by the student for legal representation at the Senate Disciplinary Committee hearing. The decision as to whether or not to permit legal representation will be taken by the University Secretary (or the Secretary’s nominee) and will be at the University’s sole discretion.</w:t>
      </w:r>
    </w:p>
    <w:p w14:paraId="76B0D29B" w14:textId="77777777" w:rsidR="0064037D" w:rsidRDefault="0064037D" w:rsidP="002C58DC">
      <w:pPr>
        <w:pStyle w:val="BodyText"/>
        <w:rPr>
          <w:sz w:val="21"/>
        </w:rPr>
      </w:pPr>
    </w:p>
    <w:p w14:paraId="4D412529" w14:textId="77777777" w:rsidR="002C58DC" w:rsidRPr="002C58DC" w:rsidRDefault="00637D14" w:rsidP="002C58DC">
      <w:pPr>
        <w:pStyle w:val="ListParagraph"/>
        <w:numPr>
          <w:ilvl w:val="1"/>
          <w:numId w:val="6"/>
        </w:numPr>
        <w:tabs>
          <w:tab w:val="left" w:pos="567"/>
        </w:tabs>
        <w:ind w:left="567" w:right="103"/>
      </w:pPr>
      <w:r>
        <w:t>The order of investigation meetings is at the discretion of the Investigator/s, but normally the first</w:t>
      </w:r>
      <w:r>
        <w:rPr>
          <w:spacing w:val="-19"/>
        </w:rPr>
        <w:t xml:space="preserve"> </w:t>
      </w:r>
      <w:r>
        <w:t>meeting</w:t>
      </w:r>
      <w:r>
        <w:rPr>
          <w:spacing w:val="-8"/>
        </w:rPr>
        <w:t xml:space="preserve"> </w:t>
      </w:r>
      <w:r>
        <w:t>will</w:t>
      </w:r>
      <w:r>
        <w:rPr>
          <w:spacing w:val="-17"/>
        </w:rPr>
        <w:t xml:space="preserve"> </w:t>
      </w:r>
      <w:r>
        <w:t>be</w:t>
      </w:r>
      <w:r>
        <w:rPr>
          <w:spacing w:val="-13"/>
        </w:rPr>
        <w:t xml:space="preserve"> </w:t>
      </w:r>
      <w:r>
        <w:t>held</w:t>
      </w:r>
      <w:r>
        <w:rPr>
          <w:spacing w:val="-18"/>
        </w:rPr>
        <w:t xml:space="preserve"> </w:t>
      </w:r>
      <w:r>
        <w:t>with</w:t>
      </w:r>
      <w:r>
        <w:rPr>
          <w:spacing w:val="-16"/>
        </w:rPr>
        <w:t xml:space="preserve"> </w:t>
      </w:r>
      <w:r>
        <w:t>the</w:t>
      </w:r>
      <w:r>
        <w:rPr>
          <w:spacing w:val="-19"/>
        </w:rPr>
        <w:t xml:space="preserve"> </w:t>
      </w:r>
      <w:r>
        <w:t>Reporting</w:t>
      </w:r>
      <w:r>
        <w:rPr>
          <w:spacing w:val="-13"/>
        </w:rPr>
        <w:t xml:space="preserve"> </w:t>
      </w:r>
      <w:r>
        <w:t>Party.</w:t>
      </w:r>
      <w:r>
        <w:rPr>
          <w:spacing w:val="-14"/>
        </w:rPr>
        <w:t xml:space="preserve"> </w:t>
      </w:r>
      <w:r>
        <w:t>The</w:t>
      </w:r>
      <w:r>
        <w:rPr>
          <w:spacing w:val="-19"/>
        </w:rPr>
        <w:t xml:space="preserve"> </w:t>
      </w:r>
      <w:r>
        <w:t>Reporting</w:t>
      </w:r>
      <w:r>
        <w:rPr>
          <w:spacing w:val="-16"/>
        </w:rPr>
        <w:t xml:space="preserve"> </w:t>
      </w:r>
      <w:r>
        <w:t>Party</w:t>
      </w:r>
      <w:r>
        <w:rPr>
          <w:spacing w:val="-20"/>
        </w:rPr>
        <w:t xml:space="preserve"> </w:t>
      </w:r>
      <w:r>
        <w:t>will</w:t>
      </w:r>
      <w:r>
        <w:rPr>
          <w:spacing w:val="-14"/>
        </w:rPr>
        <w:t xml:space="preserve"> </w:t>
      </w:r>
      <w:r>
        <w:t>be</w:t>
      </w:r>
      <w:r>
        <w:rPr>
          <w:spacing w:val="-16"/>
        </w:rPr>
        <w:t xml:space="preserve"> </w:t>
      </w:r>
      <w:r>
        <w:t>required</w:t>
      </w:r>
      <w:r>
        <w:rPr>
          <w:spacing w:val="-18"/>
        </w:rPr>
        <w:t xml:space="preserve"> </w:t>
      </w:r>
      <w:r>
        <w:t>to</w:t>
      </w:r>
      <w:r>
        <w:rPr>
          <w:spacing w:val="-21"/>
        </w:rPr>
        <w:t xml:space="preserve"> </w:t>
      </w:r>
      <w:r>
        <w:t xml:space="preserve">attend an investigation meeting with the Investigating Officers. The Reporting Party may be </w:t>
      </w:r>
      <w:r>
        <w:lastRenderedPageBreak/>
        <w:t>accompanied</w:t>
      </w:r>
      <w:r>
        <w:rPr>
          <w:spacing w:val="-18"/>
        </w:rPr>
        <w:t xml:space="preserve"> </w:t>
      </w:r>
      <w:r w:rsidR="002C58DC">
        <w:rPr>
          <w:spacing w:val="-18"/>
        </w:rPr>
        <w:br/>
      </w:r>
    </w:p>
    <w:p w14:paraId="1C535C02" w14:textId="636677B1" w:rsidR="002C58DC" w:rsidRDefault="00637D14" w:rsidP="002C58DC">
      <w:pPr>
        <w:pStyle w:val="ListParagraph"/>
        <w:tabs>
          <w:tab w:val="left" w:pos="567"/>
        </w:tabs>
        <w:ind w:left="567" w:right="103" w:firstLine="0"/>
      </w:pPr>
      <w:r>
        <w:t>for</w:t>
      </w:r>
      <w:r>
        <w:rPr>
          <w:spacing w:val="-10"/>
        </w:rPr>
        <w:t xml:space="preserve"> </w:t>
      </w:r>
      <w:r>
        <w:t>support</w:t>
      </w:r>
      <w:r>
        <w:rPr>
          <w:spacing w:val="-16"/>
        </w:rPr>
        <w:t xml:space="preserve"> </w:t>
      </w:r>
      <w:r>
        <w:t>by</w:t>
      </w:r>
      <w:r>
        <w:rPr>
          <w:spacing w:val="-13"/>
        </w:rPr>
        <w:t xml:space="preserve"> </w:t>
      </w:r>
      <w:r>
        <w:t>a</w:t>
      </w:r>
      <w:r>
        <w:rPr>
          <w:spacing w:val="-14"/>
        </w:rPr>
        <w:t xml:space="preserve"> </w:t>
      </w:r>
      <w:r>
        <w:t>member</w:t>
      </w:r>
      <w:r>
        <w:rPr>
          <w:spacing w:val="-10"/>
        </w:rPr>
        <w:t xml:space="preserve"> </w:t>
      </w:r>
      <w:r>
        <w:t>of</w:t>
      </w:r>
      <w:r>
        <w:rPr>
          <w:spacing w:val="-9"/>
        </w:rPr>
        <w:t xml:space="preserve"> </w:t>
      </w:r>
      <w:r>
        <w:t>the</w:t>
      </w:r>
      <w:r>
        <w:rPr>
          <w:spacing w:val="-14"/>
        </w:rPr>
        <w:t xml:space="preserve"> </w:t>
      </w:r>
      <w:r>
        <w:t>University</w:t>
      </w:r>
      <w:r>
        <w:rPr>
          <w:spacing w:val="-13"/>
        </w:rPr>
        <w:t xml:space="preserve"> </w:t>
      </w:r>
      <w:r>
        <w:t>community</w:t>
      </w:r>
      <w:r>
        <w:rPr>
          <w:spacing w:val="-12"/>
        </w:rPr>
        <w:t xml:space="preserve"> </w:t>
      </w:r>
      <w:r>
        <w:t>or</w:t>
      </w:r>
      <w:r>
        <w:rPr>
          <w:spacing w:val="-10"/>
        </w:rPr>
        <w:t xml:space="preserve"> </w:t>
      </w:r>
      <w:r>
        <w:t>a</w:t>
      </w:r>
      <w:r>
        <w:rPr>
          <w:spacing w:val="-14"/>
        </w:rPr>
        <w:t xml:space="preserve"> </w:t>
      </w:r>
      <w:r>
        <w:t>member</w:t>
      </w:r>
      <w:r>
        <w:rPr>
          <w:spacing w:val="-9"/>
        </w:rPr>
        <w:t xml:space="preserve"> </w:t>
      </w:r>
      <w:r>
        <w:t>of</w:t>
      </w:r>
      <w:r>
        <w:rPr>
          <w:spacing w:val="-10"/>
        </w:rPr>
        <w:t xml:space="preserve"> </w:t>
      </w:r>
      <w:r>
        <w:t>a</w:t>
      </w:r>
      <w:r>
        <w:rPr>
          <w:spacing w:val="-14"/>
        </w:rPr>
        <w:t xml:space="preserve"> </w:t>
      </w:r>
      <w:r>
        <w:t>specialist external agency such as the Sexual Assault Referral Centre or Rape</w:t>
      </w:r>
      <w:r>
        <w:rPr>
          <w:spacing w:val="-30"/>
        </w:rPr>
        <w:t xml:space="preserve"> </w:t>
      </w:r>
      <w:r>
        <w:t>Crisis.</w:t>
      </w:r>
    </w:p>
    <w:p w14:paraId="6D0A9E5C" w14:textId="77777777" w:rsidR="002C58DC" w:rsidRDefault="002C58DC" w:rsidP="002C58DC">
      <w:pPr>
        <w:pStyle w:val="ListParagraph"/>
        <w:tabs>
          <w:tab w:val="left" w:pos="567"/>
        </w:tabs>
        <w:ind w:left="567" w:right="103" w:firstLine="0"/>
      </w:pPr>
    </w:p>
    <w:p w14:paraId="4E92B38D" w14:textId="77777777" w:rsidR="002C58DC" w:rsidRDefault="00637D14" w:rsidP="002C58DC">
      <w:pPr>
        <w:pStyle w:val="ListParagraph"/>
        <w:numPr>
          <w:ilvl w:val="1"/>
          <w:numId w:val="11"/>
        </w:numPr>
        <w:tabs>
          <w:tab w:val="left" w:pos="567"/>
        </w:tabs>
        <w:ind w:left="567" w:right="103" w:hanging="567"/>
      </w:pPr>
      <w:r>
        <w:t xml:space="preserve">Responding Party will receive written notification of the procedure being followed, a redacted copy of the original report </w:t>
      </w:r>
      <w:proofErr w:type="gramStart"/>
      <w:r>
        <w:t>submitted</w:t>
      </w:r>
      <w:proofErr w:type="gramEnd"/>
      <w:r>
        <w:t xml:space="preserve"> and any additional supporting documentation submitted by the Reporting Party. The Responding Party will be required to attend a meeting with the Investigator/s. Prior to meeting with Investigator/s, the Responding Party will be required to submit a written response in reply to the documentation provided at least two business before their scheduled investigation meeting. During this meeting the procedure will be</w:t>
      </w:r>
      <w:r w:rsidRPr="002C58DC">
        <w:rPr>
          <w:spacing w:val="-4"/>
        </w:rPr>
        <w:t xml:space="preserve"> </w:t>
      </w:r>
      <w:r>
        <w:t>explained</w:t>
      </w:r>
      <w:r w:rsidRPr="002C58DC">
        <w:rPr>
          <w:spacing w:val="-4"/>
        </w:rPr>
        <w:t xml:space="preserve"> </w:t>
      </w:r>
      <w:r>
        <w:t>and</w:t>
      </w:r>
      <w:r w:rsidRPr="002C58DC">
        <w:rPr>
          <w:spacing w:val="-3"/>
        </w:rPr>
        <w:t xml:space="preserve"> </w:t>
      </w:r>
      <w:r>
        <w:t>the</w:t>
      </w:r>
      <w:r w:rsidRPr="002C58DC">
        <w:rPr>
          <w:spacing w:val="-7"/>
        </w:rPr>
        <w:t xml:space="preserve"> </w:t>
      </w:r>
      <w:r>
        <w:t>details</w:t>
      </w:r>
      <w:r w:rsidRPr="002C58DC">
        <w:rPr>
          <w:spacing w:val="-4"/>
        </w:rPr>
        <w:t xml:space="preserve"> </w:t>
      </w:r>
      <w:r>
        <w:t>of the</w:t>
      </w:r>
      <w:r w:rsidRPr="002C58DC">
        <w:rPr>
          <w:spacing w:val="-9"/>
        </w:rPr>
        <w:t xml:space="preserve"> </w:t>
      </w:r>
      <w:r>
        <w:t>allegation</w:t>
      </w:r>
      <w:r w:rsidRPr="002C58DC">
        <w:rPr>
          <w:spacing w:val="-3"/>
        </w:rPr>
        <w:t xml:space="preserve"> </w:t>
      </w:r>
      <w:r>
        <w:t>against</w:t>
      </w:r>
      <w:r w:rsidRPr="002C58DC">
        <w:rPr>
          <w:spacing w:val="-5"/>
        </w:rPr>
        <w:t xml:space="preserve"> </w:t>
      </w:r>
      <w:r>
        <w:t>them</w:t>
      </w:r>
      <w:r w:rsidRPr="002C58DC">
        <w:rPr>
          <w:spacing w:val="-3"/>
        </w:rPr>
        <w:t xml:space="preserve"> </w:t>
      </w:r>
      <w:r>
        <w:t>will</w:t>
      </w:r>
      <w:r w:rsidRPr="002C58DC">
        <w:rPr>
          <w:spacing w:val="-5"/>
        </w:rPr>
        <w:t xml:space="preserve"> </w:t>
      </w:r>
      <w:r>
        <w:t>be</w:t>
      </w:r>
      <w:r w:rsidRPr="002C58DC">
        <w:rPr>
          <w:spacing w:val="-3"/>
        </w:rPr>
        <w:t xml:space="preserve"> </w:t>
      </w:r>
      <w:r>
        <w:t>confirmed.</w:t>
      </w:r>
      <w:r w:rsidRPr="002C58DC">
        <w:rPr>
          <w:spacing w:val="-5"/>
        </w:rPr>
        <w:t xml:space="preserve"> </w:t>
      </w:r>
      <w:r>
        <w:t>The</w:t>
      </w:r>
      <w:r w:rsidRPr="002C58DC">
        <w:rPr>
          <w:spacing w:val="-7"/>
        </w:rPr>
        <w:t xml:space="preserve"> </w:t>
      </w:r>
      <w:r>
        <w:t>Responding Party will be given a full and fair opportunity to explain or present their version of events in response to the</w:t>
      </w:r>
      <w:r w:rsidRPr="002C58DC">
        <w:rPr>
          <w:spacing w:val="-14"/>
        </w:rPr>
        <w:t xml:space="preserve"> </w:t>
      </w:r>
      <w:r>
        <w:t>allegation.</w:t>
      </w:r>
    </w:p>
    <w:p w14:paraId="0E9FEA3F" w14:textId="77777777" w:rsidR="002C58DC" w:rsidRDefault="002C58DC" w:rsidP="002C58DC">
      <w:pPr>
        <w:pStyle w:val="ListParagraph"/>
        <w:tabs>
          <w:tab w:val="left" w:pos="567"/>
        </w:tabs>
        <w:ind w:left="567" w:right="103" w:firstLine="0"/>
      </w:pPr>
    </w:p>
    <w:p w14:paraId="7A94E361" w14:textId="77777777" w:rsidR="002C58DC" w:rsidRDefault="00637D14" w:rsidP="002C58DC">
      <w:pPr>
        <w:pStyle w:val="ListParagraph"/>
        <w:numPr>
          <w:ilvl w:val="1"/>
          <w:numId w:val="11"/>
        </w:numPr>
        <w:tabs>
          <w:tab w:val="left" w:pos="567"/>
        </w:tabs>
        <w:ind w:left="567" w:right="103" w:hanging="567"/>
      </w:pPr>
      <w:r>
        <w:t xml:space="preserve">The Reporting Party and Responding Party may identify witnesses for the Investigator/s to contact. Witnesses will be required to keep the details of the investigation confidential. Witnesses (in all cases willing) will be required to submit a written statement for the investigation and may be asked to attend an investigation meeting at the discretion of the Investigator/s. The witnesses’ statements will be provided to the Reporting and Responding Parties. The witnesses will not normally </w:t>
      </w:r>
      <w:proofErr w:type="gramStart"/>
      <w:r>
        <w:t>provided</w:t>
      </w:r>
      <w:proofErr w:type="gramEnd"/>
      <w:r>
        <w:t xml:space="preserve"> with any investigation</w:t>
      </w:r>
      <w:r w:rsidRPr="002C58DC">
        <w:rPr>
          <w:spacing w:val="-33"/>
        </w:rPr>
        <w:t xml:space="preserve"> </w:t>
      </w:r>
      <w:r>
        <w:t>materials.</w:t>
      </w:r>
    </w:p>
    <w:p w14:paraId="3CE40CBB" w14:textId="77777777" w:rsidR="002C58DC" w:rsidRDefault="002C58DC" w:rsidP="002C58DC">
      <w:pPr>
        <w:pStyle w:val="ListParagraph"/>
      </w:pPr>
    </w:p>
    <w:p w14:paraId="0E277320" w14:textId="77777777" w:rsidR="002C58DC" w:rsidRDefault="00637D14" w:rsidP="002C58DC">
      <w:pPr>
        <w:pStyle w:val="ListParagraph"/>
        <w:numPr>
          <w:ilvl w:val="1"/>
          <w:numId w:val="11"/>
        </w:numPr>
        <w:tabs>
          <w:tab w:val="left" w:pos="567"/>
        </w:tabs>
        <w:ind w:left="567" w:right="103" w:hanging="567"/>
      </w:pPr>
      <w:r>
        <w:t>All</w:t>
      </w:r>
      <w:r w:rsidRPr="002C58DC">
        <w:rPr>
          <w:spacing w:val="-7"/>
        </w:rPr>
        <w:t xml:space="preserve"> </w:t>
      </w:r>
      <w:r>
        <w:t>students</w:t>
      </w:r>
      <w:r w:rsidRPr="002C58DC">
        <w:rPr>
          <w:spacing w:val="-4"/>
        </w:rPr>
        <w:t xml:space="preserve"> </w:t>
      </w:r>
      <w:r>
        <w:t>involved</w:t>
      </w:r>
      <w:r w:rsidRPr="002C58DC">
        <w:rPr>
          <w:spacing w:val="-6"/>
        </w:rPr>
        <w:t xml:space="preserve"> </w:t>
      </w:r>
      <w:r>
        <w:t>in</w:t>
      </w:r>
      <w:r w:rsidRPr="002C58DC">
        <w:rPr>
          <w:spacing w:val="-4"/>
        </w:rPr>
        <w:t xml:space="preserve"> </w:t>
      </w:r>
      <w:r>
        <w:t>the</w:t>
      </w:r>
      <w:r w:rsidRPr="002C58DC">
        <w:rPr>
          <w:spacing w:val="-7"/>
        </w:rPr>
        <w:t xml:space="preserve"> </w:t>
      </w:r>
      <w:r>
        <w:t>investigation</w:t>
      </w:r>
      <w:r w:rsidRPr="002C58DC">
        <w:rPr>
          <w:spacing w:val="-4"/>
        </w:rPr>
        <w:t xml:space="preserve"> </w:t>
      </w:r>
      <w:r>
        <w:t>process</w:t>
      </w:r>
      <w:r w:rsidRPr="002C58DC">
        <w:rPr>
          <w:spacing w:val="-8"/>
        </w:rPr>
        <w:t xml:space="preserve"> </w:t>
      </w:r>
      <w:r>
        <w:t>must</w:t>
      </w:r>
      <w:r w:rsidRPr="002C58DC">
        <w:rPr>
          <w:spacing w:val="-8"/>
        </w:rPr>
        <w:t xml:space="preserve"> </w:t>
      </w:r>
      <w:r>
        <w:t>submit</w:t>
      </w:r>
      <w:r w:rsidRPr="002C58DC">
        <w:rPr>
          <w:spacing w:val="-2"/>
        </w:rPr>
        <w:t xml:space="preserve"> </w:t>
      </w:r>
      <w:r>
        <w:t>any</w:t>
      </w:r>
      <w:r w:rsidRPr="002C58DC">
        <w:rPr>
          <w:spacing w:val="-8"/>
        </w:rPr>
        <w:t xml:space="preserve"> </w:t>
      </w:r>
      <w:r>
        <w:t>and</w:t>
      </w:r>
      <w:r w:rsidRPr="002C58DC">
        <w:rPr>
          <w:spacing w:val="-4"/>
        </w:rPr>
        <w:t xml:space="preserve"> </w:t>
      </w:r>
      <w:r>
        <w:t>all</w:t>
      </w:r>
      <w:r w:rsidRPr="002C58DC">
        <w:rPr>
          <w:spacing w:val="-7"/>
        </w:rPr>
        <w:t xml:space="preserve"> </w:t>
      </w:r>
      <w:r>
        <w:t>relevant</w:t>
      </w:r>
      <w:r w:rsidRPr="002C58DC">
        <w:rPr>
          <w:spacing w:val="-3"/>
        </w:rPr>
        <w:t xml:space="preserve"> </w:t>
      </w:r>
      <w:r>
        <w:t>evidence</w:t>
      </w:r>
      <w:r w:rsidRPr="002C58DC">
        <w:rPr>
          <w:spacing w:val="-4"/>
        </w:rPr>
        <w:t xml:space="preserve"> </w:t>
      </w:r>
      <w:r>
        <w:t>at the time of the investigation. All evidence submitted will be shared with the Reporting Party, Responding Party, Investigator/s and case</w:t>
      </w:r>
      <w:r w:rsidRPr="002C58DC">
        <w:rPr>
          <w:spacing w:val="-18"/>
        </w:rPr>
        <w:t xml:space="preserve"> </w:t>
      </w:r>
      <w:r>
        <w:t>manager.</w:t>
      </w:r>
    </w:p>
    <w:p w14:paraId="1A783B77" w14:textId="77777777" w:rsidR="002C58DC" w:rsidRDefault="002C58DC" w:rsidP="002C58DC">
      <w:pPr>
        <w:pStyle w:val="ListParagraph"/>
      </w:pPr>
    </w:p>
    <w:p w14:paraId="26AE72AA" w14:textId="77777777" w:rsidR="002C58DC" w:rsidRDefault="00637D14" w:rsidP="002C58DC">
      <w:pPr>
        <w:pStyle w:val="ListParagraph"/>
        <w:numPr>
          <w:ilvl w:val="1"/>
          <w:numId w:val="11"/>
        </w:numPr>
        <w:tabs>
          <w:tab w:val="left" w:pos="567"/>
        </w:tabs>
        <w:ind w:left="567" w:right="103" w:hanging="567"/>
      </w:pPr>
      <w:r>
        <w:t xml:space="preserve">In all investigatory meetings, notes will be </w:t>
      </w:r>
      <w:proofErr w:type="gramStart"/>
      <w:r>
        <w:t>made</w:t>
      </w:r>
      <w:proofErr w:type="gramEnd"/>
      <w:r>
        <w:t xml:space="preserve"> and the interviewee will be asked to confirm that it is an accurate summary of the discussion. The interviewee may make any written comments</w:t>
      </w:r>
      <w:r w:rsidRPr="002C58DC">
        <w:rPr>
          <w:spacing w:val="-11"/>
        </w:rPr>
        <w:t xml:space="preserve"> </w:t>
      </w:r>
      <w:r>
        <w:t>about</w:t>
      </w:r>
      <w:r w:rsidRPr="002C58DC">
        <w:rPr>
          <w:spacing w:val="-8"/>
        </w:rPr>
        <w:t xml:space="preserve"> </w:t>
      </w:r>
      <w:r>
        <w:t>any</w:t>
      </w:r>
      <w:r w:rsidRPr="002C58DC">
        <w:rPr>
          <w:spacing w:val="-10"/>
        </w:rPr>
        <w:t xml:space="preserve"> </w:t>
      </w:r>
      <w:r>
        <w:t>section</w:t>
      </w:r>
      <w:r w:rsidRPr="002C58DC">
        <w:rPr>
          <w:spacing w:val="-6"/>
        </w:rPr>
        <w:t xml:space="preserve"> </w:t>
      </w:r>
      <w:r>
        <w:t>of</w:t>
      </w:r>
      <w:r w:rsidRPr="002C58DC">
        <w:rPr>
          <w:spacing w:val="-7"/>
        </w:rPr>
        <w:t xml:space="preserve"> </w:t>
      </w:r>
      <w:r>
        <w:t>the</w:t>
      </w:r>
      <w:r w:rsidRPr="002C58DC">
        <w:rPr>
          <w:spacing w:val="-11"/>
        </w:rPr>
        <w:t xml:space="preserve"> </w:t>
      </w:r>
      <w:r>
        <w:t>notes</w:t>
      </w:r>
      <w:r w:rsidRPr="002C58DC">
        <w:rPr>
          <w:spacing w:val="-11"/>
        </w:rPr>
        <w:t xml:space="preserve"> </w:t>
      </w:r>
      <w:r>
        <w:t>that</w:t>
      </w:r>
      <w:r w:rsidRPr="002C58DC">
        <w:rPr>
          <w:spacing w:val="-12"/>
        </w:rPr>
        <w:t xml:space="preserve"> </w:t>
      </w:r>
      <w:r>
        <w:t>they</w:t>
      </w:r>
      <w:r w:rsidRPr="002C58DC">
        <w:rPr>
          <w:spacing w:val="-13"/>
        </w:rPr>
        <w:t xml:space="preserve"> </w:t>
      </w:r>
      <w:r>
        <w:t>do</w:t>
      </w:r>
      <w:r w:rsidRPr="002C58DC">
        <w:rPr>
          <w:spacing w:val="-6"/>
        </w:rPr>
        <w:t xml:space="preserve"> </w:t>
      </w:r>
      <w:r>
        <w:t>not</w:t>
      </w:r>
      <w:r w:rsidRPr="002C58DC">
        <w:rPr>
          <w:spacing w:val="-7"/>
        </w:rPr>
        <w:t xml:space="preserve"> </w:t>
      </w:r>
      <w:r>
        <w:t>agree</w:t>
      </w:r>
      <w:r w:rsidRPr="002C58DC">
        <w:rPr>
          <w:spacing w:val="-11"/>
        </w:rPr>
        <w:t xml:space="preserve"> </w:t>
      </w:r>
      <w:r>
        <w:t>with.</w:t>
      </w:r>
      <w:r w:rsidRPr="002C58DC">
        <w:rPr>
          <w:spacing w:val="-7"/>
        </w:rPr>
        <w:t xml:space="preserve"> </w:t>
      </w:r>
      <w:r>
        <w:t>Copies</w:t>
      </w:r>
      <w:r w:rsidRPr="002C58DC">
        <w:rPr>
          <w:spacing w:val="-6"/>
        </w:rPr>
        <w:t xml:space="preserve"> </w:t>
      </w:r>
      <w:r>
        <w:t>of</w:t>
      </w:r>
      <w:r w:rsidRPr="002C58DC">
        <w:rPr>
          <w:spacing w:val="-5"/>
        </w:rPr>
        <w:t xml:space="preserve"> </w:t>
      </w:r>
      <w:r>
        <w:t>the</w:t>
      </w:r>
      <w:r w:rsidRPr="002C58DC">
        <w:rPr>
          <w:spacing w:val="-14"/>
        </w:rPr>
        <w:t xml:space="preserve"> </w:t>
      </w:r>
      <w:r>
        <w:t>notes,</w:t>
      </w:r>
      <w:r w:rsidRPr="002C58DC">
        <w:rPr>
          <w:spacing w:val="-7"/>
        </w:rPr>
        <w:t xml:space="preserve"> </w:t>
      </w:r>
      <w:r>
        <w:t>with any</w:t>
      </w:r>
      <w:r w:rsidRPr="002C58DC">
        <w:rPr>
          <w:spacing w:val="-13"/>
        </w:rPr>
        <w:t xml:space="preserve"> </w:t>
      </w:r>
      <w:r>
        <w:t>comments,</w:t>
      </w:r>
      <w:r w:rsidRPr="002C58DC">
        <w:rPr>
          <w:spacing w:val="-9"/>
        </w:rPr>
        <w:t xml:space="preserve"> </w:t>
      </w:r>
      <w:r>
        <w:t>will</w:t>
      </w:r>
      <w:r w:rsidRPr="002C58DC">
        <w:rPr>
          <w:spacing w:val="-11"/>
        </w:rPr>
        <w:t xml:space="preserve"> </w:t>
      </w:r>
      <w:r>
        <w:t>be</w:t>
      </w:r>
      <w:r w:rsidRPr="002C58DC">
        <w:rPr>
          <w:spacing w:val="-11"/>
        </w:rPr>
        <w:t xml:space="preserve"> </w:t>
      </w:r>
      <w:r>
        <w:t>retained</w:t>
      </w:r>
      <w:r w:rsidRPr="002C58DC">
        <w:rPr>
          <w:spacing w:val="-9"/>
        </w:rPr>
        <w:t xml:space="preserve"> </w:t>
      </w:r>
      <w:r>
        <w:t>by</w:t>
      </w:r>
      <w:r w:rsidRPr="002C58DC">
        <w:rPr>
          <w:spacing w:val="-13"/>
        </w:rPr>
        <w:t xml:space="preserve"> </w:t>
      </w:r>
      <w:r>
        <w:t>the</w:t>
      </w:r>
      <w:r w:rsidRPr="002C58DC">
        <w:rPr>
          <w:spacing w:val="-11"/>
        </w:rPr>
        <w:t xml:space="preserve"> </w:t>
      </w:r>
      <w:r>
        <w:t>interviewee,</w:t>
      </w:r>
      <w:r w:rsidRPr="002C58DC">
        <w:rPr>
          <w:spacing w:val="-6"/>
        </w:rPr>
        <w:t xml:space="preserve"> </w:t>
      </w:r>
      <w:r>
        <w:t>the</w:t>
      </w:r>
      <w:r w:rsidRPr="002C58DC">
        <w:rPr>
          <w:spacing w:val="-14"/>
        </w:rPr>
        <w:t xml:space="preserve"> </w:t>
      </w:r>
      <w:r>
        <w:t>Investigator/s</w:t>
      </w:r>
      <w:r w:rsidRPr="002C58DC">
        <w:rPr>
          <w:spacing w:val="-9"/>
        </w:rPr>
        <w:t xml:space="preserve"> </w:t>
      </w:r>
      <w:r>
        <w:t>and</w:t>
      </w:r>
      <w:r w:rsidRPr="002C58DC">
        <w:rPr>
          <w:spacing w:val="-14"/>
        </w:rPr>
        <w:t xml:space="preserve"> </w:t>
      </w:r>
      <w:r>
        <w:t>case</w:t>
      </w:r>
      <w:r w:rsidRPr="002C58DC">
        <w:rPr>
          <w:spacing w:val="-11"/>
        </w:rPr>
        <w:t xml:space="preserve"> </w:t>
      </w:r>
      <w:r>
        <w:t>manager;</w:t>
      </w:r>
      <w:r w:rsidRPr="002C58DC">
        <w:rPr>
          <w:spacing w:val="-9"/>
        </w:rPr>
        <w:t xml:space="preserve"> </w:t>
      </w:r>
      <w:r>
        <w:t>these notes will not be shared with the other party</w:t>
      </w:r>
      <w:proofErr w:type="gramStart"/>
      <w:r>
        <w:t>. .</w:t>
      </w:r>
      <w:proofErr w:type="gramEnd"/>
      <w:r>
        <w:t xml:space="preserve"> Facility to record investigatory meetings will be strictly limited to the Investigator and the Notetaker only. On-line capture of investigatory meetings is permitted only to facilitate the production of an accurate record of</w:t>
      </w:r>
      <w:r w:rsidRPr="002C58DC">
        <w:rPr>
          <w:spacing w:val="-32"/>
        </w:rPr>
        <w:t xml:space="preserve"> </w:t>
      </w:r>
      <w:r>
        <w:t>proceedings</w:t>
      </w:r>
    </w:p>
    <w:p w14:paraId="0D71B702" w14:textId="77777777" w:rsidR="002C58DC" w:rsidRDefault="002C58DC" w:rsidP="002C58DC">
      <w:pPr>
        <w:pStyle w:val="ListParagraph"/>
      </w:pPr>
    </w:p>
    <w:p w14:paraId="79F4213A" w14:textId="77777777" w:rsidR="002C58DC" w:rsidRDefault="00637D14" w:rsidP="002C58DC">
      <w:pPr>
        <w:pStyle w:val="ListParagraph"/>
        <w:numPr>
          <w:ilvl w:val="1"/>
          <w:numId w:val="11"/>
        </w:numPr>
        <w:tabs>
          <w:tab w:val="left" w:pos="567"/>
        </w:tabs>
        <w:ind w:left="567" w:right="103" w:hanging="567"/>
      </w:pPr>
      <w:r>
        <w:t>The</w:t>
      </w:r>
      <w:r w:rsidRPr="002C58DC">
        <w:rPr>
          <w:spacing w:val="-19"/>
        </w:rPr>
        <w:t xml:space="preserve"> </w:t>
      </w:r>
      <w:r>
        <w:t>Investigator/s</w:t>
      </w:r>
      <w:r w:rsidRPr="002C58DC">
        <w:rPr>
          <w:spacing w:val="-14"/>
        </w:rPr>
        <w:t xml:space="preserve"> </w:t>
      </w:r>
      <w:r>
        <w:t>may</w:t>
      </w:r>
      <w:r w:rsidRPr="002C58DC">
        <w:rPr>
          <w:spacing w:val="-16"/>
        </w:rPr>
        <w:t xml:space="preserve"> </w:t>
      </w:r>
      <w:r>
        <w:t>hold</w:t>
      </w:r>
      <w:r w:rsidRPr="002C58DC">
        <w:rPr>
          <w:spacing w:val="-11"/>
        </w:rPr>
        <w:t xml:space="preserve"> </w:t>
      </w:r>
      <w:r>
        <w:t>additional</w:t>
      </w:r>
      <w:r w:rsidRPr="002C58DC">
        <w:rPr>
          <w:spacing w:val="-15"/>
        </w:rPr>
        <w:t xml:space="preserve"> </w:t>
      </w:r>
      <w:r>
        <w:t>meetings</w:t>
      </w:r>
      <w:r w:rsidRPr="002C58DC">
        <w:rPr>
          <w:spacing w:val="-10"/>
        </w:rPr>
        <w:t xml:space="preserve"> </w:t>
      </w:r>
      <w:r>
        <w:t>or</w:t>
      </w:r>
      <w:r w:rsidRPr="002C58DC">
        <w:rPr>
          <w:spacing w:val="-10"/>
        </w:rPr>
        <w:t xml:space="preserve"> </w:t>
      </w:r>
      <w:r>
        <w:t>consult</w:t>
      </w:r>
      <w:r w:rsidRPr="002C58DC">
        <w:rPr>
          <w:spacing w:val="-12"/>
        </w:rPr>
        <w:t xml:space="preserve"> </w:t>
      </w:r>
      <w:r>
        <w:t>with</w:t>
      </w:r>
      <w:r w:rsidRPr="002C58DC">
        <w:rPr>
          <w:spacing w:val="-11"/>
        </w:rPr>
        <w:t xml:space="preserve"> </w:t>
      </w:r>
      <w:r>
        <w:t>additional</w:t>
      </w:r>
      <w:r w:rsidRPr="002C58DC">
        <w:rPr>
          <w:spacing w:val="-14"/>
        </w:rPr>
        <w:t xml:space="preserve"> </w:t>
      </w:r>
      <w:r>
        <w:t>parties</w:t>
      </w:r>
      <w:r w:rsidRPr="002C58DC">
        <w:rPr>
          <w:spacing w:val="-11"/>
        </w:rPr>
        <w:t xml:space="preserve"> </w:t>
      </w:r>
      <w:r>
        <w:t>as</w:t>
      </w:r>
      <w:r w:rsidRPr="002C58DC">
        <w:rPr>
          <w:spacing w:val="-16"/>
        </w:rPr>
        <w:t xml:space="preserve"> </w:t>
      </w:r>
      <w:r>
        <w:t>necessary to obtain relevant information and</w:t>
      </w:r>
      <w:r w:rsidRPr="002C58DC">
        <w:rPr>
          <w:spacing w:val="-10"/>
        </w:rPr>
        <w:t xml:space="preserve"> </w:t>
      </w:r>
      <w:r>
        <w:t>evidence.</w:t>
      </w:r>
    </w:p>
    <w:p w14:paraId="25ABB997" w14:textId="77777777" w:rsidR="002C58DC" w:rsidRDefault="002C58DC" w:rsidP="002C58DC">
      <w:pPr>
        <w:pStyle w:val="ListParagraph"/>
      </w:pPr>
    </w:p>
    <w:p w14:paraId="07A87A3F" w14:textId="5D75596A" w:rsidR="0064037D" w:rsidRDefault="00637D14" w:rsidP="002C58DC">
      <w:pPr>
        <w:pStyle w:val="ListParagraph"/>
        <w:numPr>
          <w:ilvl w:val="1"/>
          <w:numId w:val="11"/>
        </w:numPr>
        <w:tabs>
          <w:tab w:val="left" w:pos="567"/>
        </w:tabs>
        <w:ind w:left="567" w:right="103" w:hanging="567"/>
      </w:pPr>
      <w:r>
        <w:t>On</w:t>
      </w:r>
      <w:r w:rsidRPr="002C58DC">
        <w:rPr>
          <w:spacing w:val="-19"/>
        </w:rPr>
        <w:t xml:space="preserve"> </w:t>
      </w:r>
      <w:r>
        <w:t>the</w:t>
      </w:r>
      <w:r w:rsidRPr="002C58DC">
        <w:rPr>
          <w:spacing w:val="-20"/>
        </w:rPr>
        <w:t xml:space="preserve"> </w:t>
      </w:r>
      <w:r>
        <w:t>balance</w:t>
      </w:r>
      <w:r w:rsidRPr="002C58DC">
        <w:rPr>
          <w:spacing w:val="-17"/>
        </w:rPr>
        <w:t xml:space="preserve"> </w:t>
      </w:r>
      <w:r>
        <w:t>of</w:t>
      </w:r>
      <w:r w:rsidRPr="002C58DC">
        <w:rPr>
          <w:spacing w:val="-18"/>
        </w:rPr>
        <w:t xml:space="preserve"> </w:t>
      </w:r>
      <w:r>
        <w:t>probabilities,</w:t>
      </w:r>
      <w:r w:rsidRPr="002C58DC">
        <w:rPr>
          <w:spacing w:val="-16"/>
        </w:rPr>
        <w:t xml:space="preserve"> </w:t>
      </w:r>
      <w:r>
        <w:t>the</w:t>
      </w:r>
      <w:r w:rsidRPr="002C58DC">
        <w:rPr>
          <w:spacing w:val="-20"/>
        </w:rPr>
        <w:t xml:space="preserve"> </w:t>
      </w:r>
      <w:r>
        <w:t>Investigator/s</w:t>
      </w:r>
      <w:r w:rsidRPr="002C58DC">
        <w:rPr>
          <w:spacing w:val="-19"/>
        </w:rPr>
        <w:t xml:space="preserve"> </w:t>
      </w:r>
      <w:r>
        <w:t>will</w:t>
      </w:r>
      <w:r w:rsidRPr="002C58DC">
        <w:rPr>
          <w:spacing w:val="-18"/>
        </w:rPr>
        <w:t xml:space="preserve"> </w:t>
      </w:r>
      <w:r>
        <w:t>determine</w:t>
      </w:r>
      <w:r w:rsidRPr="002C58DC">
        <w:rPr>
          <w:spacing w:val="-20"/>
        </w:rPr>
        <w:t xml:space="preserve"> </w:t>
      </w:r>
      <w:r>
        <w:t>whether</w:t>
      </w:r>
      <w:r w:rsidRPr="002C58DC">
        <w:rPr>
          <w:spacing w:val="-18"/>
        </w:rPr>
        <w:t xml:space="preserve"> </w:t>
      </w:r>
      <w:r>
        <w:t>the</w:t>
      </w:r>
      <w:r w:rsidRPr="002C58DC">
        <w:rPr>
          <w:spacing w:val="-17"/>
        </w:rPr>
        <w:t xml:space="preserve"> </w:t>
      </w:r>
      <w:r>
        <w:t>evidence</w:t>
      </w:r>
      <w:r w:rsidRPr="002C58DC">
        <w:rPr>
          <w:spacing w:val="-17"/>
        </w:rPr>
        <w:t xml:space="preserve"> </w:t>
      </w:r>
      <w:r>
        <w:t>available indicates a breach of the policy. The Investigator/s can</w:t>
      </w:r>
      <w:r w:rsidRPr="002C58DC">
        <w:rPr>
          <w:spacing w:val="-20"/>
        </w:rPr>
        <w:t xml:space="preserve"> </w:t>
      </w:r>
      <w:r>
        <w:t>find:</w:t>
      </w:r>
    </w:p>
    <w:p w14:paraId="65667191" w14:textId="77777777" w:rsidR="0064037D" w:rsidRDefault="0064037D">
      <w:pPr>
        <w:pStyle w:val="BodyText"/>
        <w:spacing w:before="3"/>
        <w:rPr>
          <w:sz w:val="20"/>
        </w:rPr>
      </w:pPr>
    </w:p>
    <w:p w14:paraId="261FA7BC" w14:textId="77777777" w:rsidR="0064037D" w:rsidRDefault="00637D14" w:rsidP="007A6027">
      <w:pPr>
        <w:pStyle w:val="ListParagraph"/>
        <w:numPr>
          <w:ilvl w:val="2"/>
          <w:numId w:val="3"/>
        </w:numPr>
        <w:tabs>
          <w:tab w:val="left" w:pos="709"/>
        </w:tabs>
        <w:ind w:left="567" w:right="105" w:hanging="709"/>
      </w:pPr>
      <w:r>
        <w:rPr>
          <w:b/>
        </w:rPr>
        <w:t>The evidence does not support a breach of the policy; therefore, no further</w:t>
      </w:r>
      <w:r>
        <w:rPr>
          <w:b/>
          <w:spacing w:val="-34"/>
        </w:rPr>
        <w:t xml:space="preserve"> </w:t>
      </w:r>
      <w:r>
        <w:rPr>
          <w:b/>
        </w:rPr>
        <w:t xml:space="preserve">action is required. </w:t>
      </w:r>
      <w:r>
        <w:t xml:space="preserve">In such an instance, the case will be </w:t>
      </w:r>
      <w:proofErr w:type="gramStart"/>
      <w:r>
        <w:t>dismissed</w:t>
      </w:r>
      <w:proofErr w:type="gramEnd"/>
      <w:r>
        <w:t xml:space="preserve"> and no disciplinary action will be taken, but continued support will be offered to both</w:t>
      </w:r>
      <w:r>
        <w:rPr>
          <w:spacing w:val="-27"/>
        </w:rPr>
        <w:t xml:space="preserve"> </w:t>
      </w:r>
      <w:r>
        <w:t>parties;</w:t>
      </w:r>
    </w:p>
    <w:p w14:paraId="2772ABE5" w14:textId="77777777" w:rsidR="0064037D" w:rsidRDefault="0064037D" w:rsidP="007A6027">
      <w:pPr>
        <w:pStyle w:val="BodyText"/>
        <w:tabs>
          <w:tab w:val="left" w:pos="709"/>
        </w:tabs>
        <w:spacing w:before="4"/>
        <w:ind w:left="567" w:hanging="709"/>
        <w:rPr>
          <w:sz w:val="21"/>
        </w:rPr>
      </w:pPr>
    </w:p>
    <w:p w14:paraId="75392670" w14:textId="77777777" w:rsidR="0064037D" w:rsidRDefault="00637D14" w:rsidP="007A6027">
      <w:pPr>
        <w:pStyle w:val="BodyText"/>
        <w:tabs>
          <w:tab w:val="left" w:pos="709"/>
        </w:tabs>
        <w:ind w:left="567"/>
      </w:pPr>
      <w:r>
        <w:t>Or</w:t>
      </w:r>
    </w:p>
    <w:p w14:paraId="2C848402" w14:textId="77777777" w:rsidR="0064037D" w:rsidRDefault="0064037D" w:rsidP="007A6027">
      <w:pPr>
        <w:pStyle w:val="BodyText"/>
        <w:tabs>
          <w:tab w:val="left" w:pos="709"/>
        </w:tabs>
        <w:spacing w:before="4"/>
        <w:ind w:left="567" w:hanging="709"/>
        <w:rPr>
          <w:sz w:val="20"/>
        </w:rPr>
      </w:pPr>
    </w:p>
    <w:p w14:paraId="72C91B2A" w14:textId="77777777" w:rsidR="0064037D" w:rsidRDefault="00637D14" w:rsidP="007A6027">
      <w:pPr>
        <w:pStyle w:val="ListParagraph"/>
        <w:numPr>
          <w:ilvl w:val="2"/>
          <w:numId w:val="3"/>
        </w:numPr>
        <w:tabs>
          <w:tab w:val="left" w:pos="709"/>
        </w:tabs>
        <w:ind w:left="567" w:right="106" w:hanging="709"/>
      </w:pPr>
      <w:r>
        <w:rPr>
          <w:b/>
        </w:rPr>
        <w:t xml:space="preserve">The evidence does indicate a breach of the policy and further disciplinary action is required. </w:t>
      </w:r>
      <w:r>
        <w:t xml:space="preserve">In such an instance, the Investigator/s will be required to determine the </w:t>
      </w:r>
      <w:proofErr w:type="spellStart"/>
      <w:r>
        <w:t>categorisation</w:t>
      </w:r>
      <w:proofErr w:type="spellEnd"/>
      <w:r>
        <w:t xml:space="preserve"> of the breach (see section 9) and follow the appropriate further action under General Regulation IV: Discipline - Non-Academic Misconduct</w:t>
      </w:r>
      <w:r>
        <w:rPr>
          <w:spacing w:val="-23"/>
        </w:rPr>
        <w:t xml:space="preserve"> </w:t>
      </w:r>
      <w:r>
        <w:t>Procedure.</w:t>
      </w:r>
    </w:p>
    <w:p w14:paraId="2823FD51" w14:textId="77777777" w:rsidR="0064037D" w:rsidRDefault="0064037D">
      <w:pPr>
        <w:pStyle w:val="BodyText"/>
        <w:spacing w:before="8"/>
        <w:rPr>
          <w:sz w:val="20"/>
        </w:rPr>
      </w:pPr>
    </w:p>
    <w:p w14:paraId="07B9C500" w14:textId="77777777" w:rsidR="0064037D" w:rsidRDefault="00637D14" w:rsidP="007A6027">
      <w:pPr>
        <w:pStyle w:val="Heading1"/>
        <w:numPr>
          <w:ilvl w:val="0"/>
          <w:numId w:val="11"/>
        </w:numPr>
        <w:tabs>
          <w:tab w:val="left" w:pos="709"/>
        </w:tabs>
        <w:ind w:right="513" w:hanging="427"/>
        <w:rPr>
          <w:color w:val="7C2F79"/>
        </w:rPr>
      </w:pPr>
      <w:proofErr w:type="spellStart"/>
      <w:r>
        <w:rPr>
          <w:color w:val="7C2F79"/>
        </w:rPr>
        <w:t>Categorisation</w:t>
      </w:r>
      <w:proofErr w:type="spellEnd"/>
      <w:r>
        <w:rPr>
          <w:color w:val="7C2F79"/>
        </w:rPr>
        <w:t xml:space="preserve"> of Major or Non-major breach of the Sexual Misconduct and Violence Policy</w:t>
      </w:r>
    </w:p>
    <w:p w14:paraId="7CC749CB" w14:textId="77777777" w:rsidR="0064037D" w:rsidRDefault="00637D14" w:rsidP="007A6027">
      <w:pPr>
        <w:pStyle w:val="ListParagraph"/>
        <w:numPr>
          <w:ilvl w:val="1"/>
          <w:numId w:val="11"/>
        </w:numPr>
        <w:tabs>
          <w:tab w:val="left" w:pos="567"/>
        </w:tabs>
        <w:spacing w:before="77"/>
        <w:ind w:left="567" w:right="104" w:hanging="567"/>
      </w:pPr>
      <w:r>
        <w:t xml:space="preserve">If the Investigator/s determine that further action is required, they will be required </w:t>
      </w:r>
      <w:r>
        <w:rPr>
          <w:spacing w:val="3"/>
        </w:rPr>
        <w:t xml:space="preserve">to </w:t>
      </w:r>
      <w:r>
        <w:t>reach a determination of whether the breach of the Sexual Misconduct and Violence Policy is a non- major or major breach of the</w:t>
      </w:r>
      <w:r>
        <w:rPr>
          <w:spacing w:val="-12"/>
        </w:rPr>
        <w:t xml:space="preserve"> </w:t>
      </w:r>
      <w:r>
        <w:t>policy.</w:t>
      </w:r>
    </w:p>
    <w:p w14:paraId="0466E4D0" w14:textId="77777777" w:rsidR="0064037D" w:rsidRDefault="0064037D" w:rsidP="007A6027">
      <w:pPr>
        <w:pStyle w:val="BodyText"/>
        <w:tabs>
          <w:tab w:val="left" w:pos="567"/>
        </w:tabs>
        <w:spacing w:before="1"/>
        <w:ind w:left="567" w:hanging="709"/>
        <w:rPr>
          <w:sz w:val="21"/>
        </w:rPr>
      </w:pPr>
    </w:p>
    <w:p w14:paraId="29157097" w14:textId="77777777" w:rsidR="007A6027" w:rsidRDefault="00637D14" w:rsidP="007A6027">
      <w:pPr>
        <w:pStyle w:val="ListParagraph"/>
        <w:numPr>
          <w:ilvl w:val="1"/>
          <w:numId w:val="11"/>
        </w:numPr>
        <w:tabs>
          <w:tab w:val="left" w:pos="567"/>
        </w:tabs>
        <w:ind w:left="567" w:right="107" w:hanging="567"/>
      </w:pPr>
      <w:r>
        <w:t>The</w:t>
      </w:r>
      <w:r>
        <w:rPr>
          <w:spacing w:val="-16"/>
        </w:rPr>
        <w:t xml:space="preserve"> </w:t>
      </w:r>
      <w:r>
        <w:t>nature</w:t>
      </w:r>
      <w:r>
        <w:rPr>
          <w:spacing w:val="-15"/>
        </w:rPr>
        <w:t xml:space="preserve"> </w:t>
      </w:r>
      <w:r>
        <w:t>of</w:t>
      </w:r>
      <w:r>
        <w:rPr>
          <w:spacing w:val="-12"/>
        </w:rPr>
        <w:t xml:space="preserve"> </w:t>
      </w:r>
      <w:r>
        <w:t>the</w:t>
      </w:r>
      <w:r>
        <w:rPr>
          <w:spacing w:val="-21"/>
        </w:rPr>
        <w:t xml:space="preserve"> </w:t>
      </w:r>
      <w:r>
        <w:t>misconduct</w:t>
      </w:r>
      <w:r>
        <w:rPr>
          <w:spacing w:val="-16"/>
        </w:rPr>
        <w:t xml:space="preserve"> </w:t>
      </w:r>
      <w:proofErr w:type="gramStart"/>
      <w:r>
        <w:t>found,</w:t>
      </w:r>
      <w:proofErr w:type="gramEnd"/>
      <w:r>
        <w:rPr>
          <w:spacing w:val="-14"/>
        </w:rPr>
        <w:t xml:space="preserve"> </w:t>
      </w:r>
      <w:r>
        <w:t>the</w:t>
      </w:r>
      <w:r>
        <w:rPr>
          <w:spacing w:val="-14"/>
        </w:rPr>
        <w:t xml:space="preserve"> </w:t>
      </w:r>
      <w:r>
        <w:t>evidence</w:t>
      </w:r>
      <w:r>
        <w:rPr>
          <w:spacing w:val="-18"/>
        </w:rPr>
        <w:t xml:space="preserve"> </w:t>
      </w:r>
      <w:r>
        <w:t>of</w:t>
      </w:r>
      <w:r>
        <w:rPr>
          <w:spacing w:val="-10"/>
        </w:rPr>
        <w:t xml:space="preserve"> </w:t>
      </w:r>
      <w:r>
        <w:t>the</w:t>
      </w:r>
      <w:r>
        <w:rPr>
          <w:spacing w:val="-16"/>
        </w:rPr>
        <w:t xml:space="preserve"> </w:t>
      </w:r>
      <w:r>
        <w:t>misconduct</w:t>
      </w:r>
      <w:r>
        <w:rPr>
          <w:spacing w:val="-14"/>
        </w:rPr>
        <w:t xml:space="preserve"> </w:t>
      </w:r>
      <w:r>
        <w:t>and</w:t>
      </w:r>
      <w:r>
        <w:rPr>
          <w:spacing w:val="-14"/>
        </w:rPr>
        <w:t xml:space="preserve"> </w:t>
      </w:r>
      <w:r>
        <w:t>any</w:t>
      </w:r>
      <w:r>
        <w:rPr>
          <w:spacing w:val="-18"/>
        </w:rPr>
        <w:t xml:space="preserve"> </w:t>
      </w:r>
      <w:r>
        <w:t>mitigation</w:t>
      </w:r>
      <w:r>
        <w:rPr>
          <w:spacing w:val="-13"/>
        </w:rPr>
        <w:t xml:space="preserve"> </w:t>
      </w:r>
      <w:r>
        <w:t xml:space="preserve">present </w:t>
      </w:r>
      <w:r>
        <w:lastRenderedPageBreak/>
        <w:t>in the case will be taken into account when determining whether the case will be classified as a major or non-major breach of the Sexual Misconduct and Violence</w:t>
      </w:r>
      <w:r>
        <w:rPr>
          <w:spacing w:val="-21"/>
        </w:rPr>
        <w:t xml:space="preserve"> </w:t>
      </w:r>
      <w:r>
        <w:t>Policy.</w:t>
      </w:r>
    </w:p>
    <w:p w14:paraId="368D1737" w14:textId="77777777" w:rsidR="007A6027" w:rsidRDefault="007A6027" w:rsidP="007A6027">
      <w:pPr>
        <w:pStyle w:val="ListParagraph"/>
      </w:pPr>
    </w:p>
    <w:p w14:paraId="2B8D91B6" w14:textId="61368DEE" w:rsidR="007A6027" w:rsidRDefault="00637D14" w:rsidP="007A6027">
      <w:pPr>
        <w:pStyle w:val="ListParagraph"/>
        <w:numPr>
          <w:ilvl w:val="1"/>
          <w:numId w:val="11"/>
        </w:numPr>
        <w:tabs>
          <w:tab w:val="left" w:pos="567"/>
        </w:tabs>
        <w:ind w:left="567" w:right="107" w:hanging="567"/>
      </w:pPr>
      <w:r>
        <w:t>Lists</w:t>
      </w:r>
      <w:r w:rsidRPr="007A6027">
        <w:rPr>
          <w:spacing w:val="-4"/>
        </w:rPr>
        <w:t xml:space="preserve"> </w:t>
      </w:r>
      <w:r>
        <w:t>of</w:t>
      </w:r>
      <w:r w:rsidRPr="007A6027">
        <w:rPr>
          <w:spacing w:val="-3"/>
        </w:rPr>
        <w:t xml:space="preserve"> </w:t>
      </w:r>
      <w:r>
        <w:t>the</w:t>
      </w:r>
      <w:r w:rsidRPr="007A6027">
        <w:rPr>
          <w:spacing w:val="-9"/>
        </w:rPr>
        <w:t xml:space="preserve"> </w:t>
      </w:r>
      <w:r>
        <w:t>types</w:t>
      </w:r>
      <w:r w:rsidRPr="007A6027">
        <w:rPr>
          <w:spacing w:val="-1"/>
        </w:rPr>
        <w:t xml:space="preserve"> </w:t>
      </w:r>
      <w:r>
        <w:t xml:space="preserve">of </w:t>
      </w:r>
      <w:proofErr w:type="spellStart"/>
      <w:r>
        <w:t>behaviour</w:t>
      </w:r>
      <w:proofErr w:type="spellEnd"/>
      <w:r w:rsidRPr="007A6027">
        <w:rPr>
          <w:spacing w:val="1"/>
        </w:rPr>
        <w:t xml:space="preserve"> </w:t>
      </w:r>
      <w:r>
        <w:t>which</w:t>
      </w:r>
      <w:r w:rsidRPr="007A6027">
        <w:rPr>
          <w:spacing w:val="-4"/>
        </w:rPr>
        <w:t xml:space="preserve"> </w:t>
      </w:r>
      <w:r>
        <w:t>may</w:t>
      </w:r>
      <w:r w:rsidRPr="007A6027">
        <w:rPr>
          <w:spacing w:val="-6"/>
        </w:rPr>
        <w:t xml:space="preserve"> </w:t>
      </w:r>
      <w:r>
        <w:t>be</w:t>
      </w:r>
      <w:r w:rsidRPr="007A6027">
        <w:rPr>
          <w:spacing w:val="-4"/>
        </w:rPr>
        <w:t xml:space="preserve"> </w:t>
      </w:r>
      <w:r>
        <w:t>considered</w:t>
      </w:r>
      <w:r w:rsidRPr="007A6027">
        <w:rPr>
          <w:spacing w:val="-7"/>
        </w:rPr>
        <w:t xml:space="preserve"> </w:t>
      </w:r>
      <w:r>
        <w:t>to</w:t>
      </w:r>
      <w:r w:rsidRPr="007A6027">
        <w:rPr>
          <w:spacing w:val="-4"/>
        </w:rPr>
        <w:t xml:space="preserve"> </w:t>
      </w:r>
      <w:r>
        <w:t>constitute</w:t>
      </w:r>
      <w:r w:rsidRPr="007A6027">
        <w:rPr>
          <w:spacing w:val="-5"/>
        </w:rPr>
        <w:t xml:space="preserve"> </w:t>
      </w:r>
      <w:r>
        <w:t>a</w:t>
      </w:r>
      <w:r w:rsidRPr="007A6027">
        <w:rPr>
          <w:spacing w:val="-4"/>
        </w:rPr>
        <w:t xml:space="preserve"> </w:t>
      </w:r>
      <w:r>
        <w:t>non-major</w:t>
      </w:r>
      <w:r w:rsidRPr="007A6027">
        <w:rPr>
          <w:spacing w:val="-5"/>
        </w:rPr>
        <w:t xml:space="preserve"> </w:t>
      </w:r>
      <w:r>
        <w:t>breach</w:t>
      </w:r>
      <w:r w:rsidRPr="007A6027">
        <w:rPr>
          <w:spacing w:val="-3"/>
        </w:rPr>
        <w:t xml:space="preserve"> </w:t>
      </w:r>
      <w:r>
        <w:t xml:space="preserve">and a major breach are set out below. </w:t>
      </w:r>
      <w:r w:rsidRPr="007A6027">
        <w:rPr>
          <w:i/>
        </w:rPr>
        <w:t xml:space="preserve">The lists are illustrative only and are not exhaustive. </w:t>
      </w:r>
      <w:r>
        <w:t>Following each list are the actions which may be taken by the Investigator/s if the misconduct fits in that</w:t>
      </w:r>
      <w:r w:rsidRPr="007A6027">
        <w:rPr>
          <w:spacing w:val="-7"/>
        </w:rPr>
        <w:t xml:space="preserve"> </w:t>
      </w:r>
      <w:r>
        <w:t>category.</w:t>
      </w:r>
    </w:p>
    <w:p w14:paraId="7D9F94BC" w14:textId="77777777" w:rsidR="007A6027" w:rsidRDefault="007A6027" w:rsidP="007A6027">
      <w:pPr>
        <w:pStyle w:val="ListParagraph"/>
      </w:pPr>
    </w:p>
    <w:p w14:paraId="41F497AE" w14:textId="6262621E" w:rsidR="007A6027" w:rsidRDefault="007A6027" w:rsidP="007A6027">
      <w:pPr>
        <w:pStyle w:val="ListParagraph"/>
        <w:numPr>
          <w:ilvl w:val="1"/>
          <w:numId w:val="11"/>
        </w:numPr>
        <w:tabs>
          <w:tab w:val="left" w:pos="567"/>
        </w:tabs>
        <w:ind w:left="567" w:right="107" w:hanging="567"/>
      </w:pPr>
      <w:r>
        <w:t>Non-major breach indicating a Category 1</w:t>
      </w:r>
      <w:r>
        <w:rPr>
          <w:rStyle w:val="FootnoteReference"/>
        </w:rPr>
        <w:footnoteReference w:id="1"/>
      </w:r>
      <w:r>
        <w:t xml:space="preserve"> offence </w:t>
      </w:r>
    </w:p>
    <w:p w14:paraId="5F6BC7C0" w14:textId="77777777" w:rsidR="007A6027" w:rsidRDefault="007A6027" w:rsidP="007A6027">
      <w:pPr>
        <w:pStyle w:val="ListParagraph"/>
      </w:pPr>
    </w:p>
    <w:p w14:paraId="1FD69700" w14:textId="6E5220E5" w:rsidR="0064037D" w:rsidRDefault="007A6027" w:rsidP="007A6027">
      <w:pPr>
        <w:pStyle w:val="ListParagraph"/>
        <w:numPr>
          <w:ilvl w:val="2"/>
          <w:numId w:val="11"/>
        </w:numPr>
        <w:tabs>
          <w:tab w:val="left" w:pos="567"/>
        </w:tabs>
        <w:ind w:left="567" w:right="107"/>
      </w:pPr>
      <w:r>
        <w:t>U</w:t>
      </w:r>
      <w:r w:rsidR="00637D14">
        <w:t>nder the Non-Academic Misconduct Procedure, breaches of the Sexual Misconduct and Violence Policy that would constitute a Category 1 offence may</w:t>
      </w:r>
      <w:r w:rsidR="00637D14" w:rsidRPr="007A6027">
        <w:rPr>
          <w:spacing w:val="-32"/>
        </w:rPr>
        <w:t xml:space="preserve"> </w:t>
      </w:r>
      <w:r w:rsidR="00637D14">
        <w:t>include:</w:t>
      </w:r>
    </w:p>
    <w:p w14:paraId="066BA3FC" w14:textId="77777777" w:rsidR="0064037D" w:rsidRPr="00696E08" w:rsidRDefault="0064037D">
      <w:pPr>
        <w:pStyle w:val="BodyText"/>
        <w:spacing w:before="11"/>
        <w:rPr>
          <w:sz w:val="12"/>
          <w:szCs w:val="12"/>
        </w:rPr>
      </w:pPr>
    </w:p>
    <w:p w14:paraId="6C368AA0" w14:textId="037102DB" w:rsidR="007A6027" w:rsidRDefault="00637D14" w:rsidP="007A6027">
      <w:pPr>
        <w:pStyle w:val="ListParagraph"/>
        <w:numPr>
          <w:ilvl w:val="0"/>
          <w:numId w:val="14"/>
        </w:numPr>
        <w:tabs>
          <w:tab w:val="left" w:pos="1711"/>
          <w:tab w:val="left" w:pos="1712"/>
        </w:tabs>
        <w:spacing w:line="237" w:lineRule="auto"/>
        <w:ind w:right="141"/>
      </w:pPr>
      <w:r>
        <w:t>kissing another person on the hand or cheek without consent where the evidence indicates</w:t>
      </w:r>
      <w:r w:rsidRPr="007A6027">
        <w:rPr>
          <w:spacing w:val="-6"/>
        </w:rPr>
        <w:t xml:space="preserve"> </w:t>
      </w:r>
      <w:r>
        <w:t>that</w:t>
      </w:r>
      <w:r w:rsidRPr="007A6027">
        <w:rPr>
          <w:spacing w:val="-6"/>
        </w:rPr>
        <w:t xml:space="preserve"> </w:t>
      </w:r>
      <w:r>
        <w:t>an</w:t>
      </w:r>
      <w:r w:rsidRPr="007A6027">
        <w:rPr>
          <w:spacing w:val="-7"/>
        </w:rPr>
        <w:t xml:space="preserve"> </w:t>
      </w:r>
      <w:r>
        <w:t>element</w:t>
      </w:r>
      <w:r w:rsidRPr="007A6027">
        <w:rPr>
          <w:spacing w:val="-8"/>
        </w:rPr>
        <w:t xml:space="preserve"> </w:t>
      </w:r>
      <w:r>
        <w:t>of</w:t>
      </w:r>
      <w:r w:rsidRPr="007A6027">
        <w:rPr>
          <w:spacing w:val="-6"/>
        </w:rPr>
        <w:t xml:space="preserve"> </w:t>
      </w:r>
      <w:r>
        <w:t>force</w:t>
      </w:r>
      <w:r w:rsidRPr="007A6027">
        <w:rPr>
          <w:spacing w:val="-9"/>
        </w:rPr>
        <w:t xml:space="preserve"> </w:t>
      </w:r>
      <w:r>
        <w:t>or</w:t>
      </w:r>
      <w:r w:rsidRPr="007A6027">
        <w:rPr>
          <w:spacing w:val="-4"/>
        </w:rPr>
        <w:t xml:space="preserve"> </w:t>
      </w:r>
      <w:r>
        <w:t>other</w:t>
      </w:r>
      <w:r w:rsidRPr="007A6027">
        <w:rPr>
          <w:spacing w:val="-8"/>
        </w:rPr>
        <w:t xml:space="preserve"> </w:t>
      </w:r>
      <w:r>
        <w:t>harassment</w:t>
      </w:r>
      <w:r w:rsidRPr="007A6027">
        <w:rPr>
          <w:spacing w:val="-6"/>
        </w:rPr>
        <w:t xml:space="preserve"> </w:t>
      </w:r>
      <w:proofErr w:type="spellStart"/>
      <w:r>
        <w:t>behaviours</w:t>
      </w:r>
      <w:proofErr w:type="spellEnd"/>
      <w:r w:rsidRPr="007A6027">
        <w:rPr>
          <w:spacing w:val="-6"/>
        </w:rPr>
        <w:t xml:space="preserve"> </w:t>
      </w:r>
      <w:r>
        <w:t>were</w:t>
      </w:r>
      <w:r w:rsidRPr="007A6027">
        <w:rPr>
          <w:spacing w:val="-7"/>
        </w:rPr>
        <w:t xml:space="preserve"> </w:t>
      </w:r>
      <w:r>
        <w:t>not</w:t>
      </w:r>
      <w:r w:rsidRPr="007A6027">
        <w:rPr>
          <w:spacing w:val="-4"/>
        </w:rPr>
        <w:t xml:space="preserve"> </w:t>
      </w:r>
      <w:proofErr w:type="gramStart"/>
      <w:r>
        <w:t>involved;</w:t>
      </w:r>
      <w:proofErr w:type="gramEnd"/>
    </w:p>
    <w:p w14:paraId="2187403C" w14:textId="77777777" w:rsidR="007A6027" w:rsidRDefault="007A6027" w:rsidP="007A6027">
      <w:pPr>
        <w:pStyle w:val="ListParagraph"/>
        <w:tabs>
          <w:tab w:val="left" w:pos="1711"/>
          <w:tab w:val="left" w:pos="1712"/>
        </w:tabs>
        <w:spacing w:line="237" w:lineRule="auto"/>
        <w:ind w:left="720" w:right="141" w:firstLine="0"/>
      </w:pPr>
    </w:p>
    <w:p w14:paraId="23D15D03" w14:textId="77777777" w:rsidR="007A6027" w:rsidRDefault="00637D14" w:rsidP="007A6027">
      <w:pPr>
        <w:pStyle w:val="ListParagraph"/>
        <w:numPr>
          <w:ilvl w:val="0"/>
          <w:numId w:val="14"/>
        </w:numPr>
        <w:tabs>
          <w:tab w:val="left" w:pos="1711"/>
          <w:tab w:val="left" w:pos="1712"/>
        </w:tabs>
        <w:spacing w:line="237" w:lineRule="auto"/>
        <w:ind w:right="141"/>
      </w:pPr>
      <w:r>
        <w:t xml:space="preserve">a single incident of following another person without good reason where there is no threatening or abusive </w:t>
      </w:r>
      <w:proofErr w:type="spellStart"/>
      <w:r>
        <w:t>behaviour</w:t>
      </w:r>
      <w:proofErr w:type="spellEnd"/>
      <w:r w:rsidRPr="007A6027">
        <w:rPr>
          <w:spacing w:val="-13"/>
        </w:rPr>
        <w:t xml:space="preserve"> </w:t>
      </w:r>
      <w:proofErr w:type="gramStart"/>
      <w:r>
        <w:t>involved;</w:t>
      </w:r>
      <w:proofErr w:type="gramEnd"/>
    </w:p>
    <w:p w14:paraId="31EA0A3E" w14:textId="77777777" w:rsidR="007A6027" w:rsidRDefault="007A6027" w:rsidP="007A6027">
      <w:pPr>
        <w:pStyle w:val="ListParagraph"/>
      </w:pPr>
    </w:p>
    <w:p w14:paraId="686944FF" w14:textId="77777777" w:rsidR="007A6027" w:rsidRDefault="00637D14" w:rsidP="007A6027">
      <w:pPr>
        <w:pStyle w:val="ListParagraph"/>
        <w:numPr>
          <w:ilvl w:val="0"/>
          <w:numId w:val="14"/>
        </w:numPr>
        <w:tabs>
          <w:tab w:val="left" w:pos="1711"/>
          <w:tab w:val="left" w:pos="1712"/>
        </w:tabs>
        <w:spacing w:line="237" w:lineRule="auto"/>
        <w:ind w:right="141"/>
      </w:pPr>
      <w:r>
        <w:t>making a single remark of a sexual nature where there was clearly no intention to cause</w:t>
      </w:r>
      <w:r w:rsidRPr="007A6027">
        <w:rPr>
          <w:spacing w:val="-4"/>
        </w:rPr>
        <w:t xml:space="preserve"> </w:t>
      </w:r>
      <w:proofErr w:type="gramStart"/>
      <w:r>
        <w:t>offence;</w:t>
      </w:r>
      <w:proofErr w:type="gramEnd"/>
    </w:p>
    <w:p w14:paraId="2988CCA5" w14:textId="77777777" w:rsidR="007A6027" w:rsidRDefault="007A6027" w:rsidP="007A6027">
      <w:pPr>
        <w:pStyle w:val="ListParagraph"/>
      </w:pPr>
    </w:p>
    <w:p w14:paraId="7F4D6057" w14:textId="69D340C9" w:rsidR="0064037D" w:rsidRDefault="00637D14" w:rsidP="007A6027">
      <w:pPr>
        <w:pStyle w:val="ListParagraph"/>
        <w:numPr>
          <w:ilvl w:val="0"/>
          <w:numId w:val="14"/>
        </w:numPr>
        <w:tabs>
          <w:tab w:val="left" w:pos="1711"/>
          <w:tab w:val="left" w:pos="1712"/>
        </w:tabs>
        <w:spacing w:line="237" w:lineRule="auto"/>
        <w:ind w:right="141"/>
      </w:pPr>
      <w:r>
        <w:t>one-off</w:t>
      </w:r>
      <w:r w:rsidRPr="007A6027">
        <w:rPr>
          <w:spacing w:val="-8"/>
        </w:rPr>
        <w:t xml:space="preserve"> </w:t>
      </w:r>
      <w:r>
        <w:t>acts</w:t>
      </w:r>
      <w:r w:rsidRPr="007A6027">
        <w:rPr>
          <w:spacing w:val="-6"/>
        </w:rPr>
        <w:t xml:space="preserve"> </w:t>
      </w:r>
      <w:r>
        <w:t>of</w:t>
      </w:r>
      <w:r w:rsidRPr="007A6027">
        <w:rPr>
          <w:spacing w:val="-8"/>
        </w:rPr>
        <w:t xml:space="preserve"> </w:t>
      </w:r>
      <w:r>
        <w:t>nudity</w:t>
      </w:r>
      <w:r w:rsidRPr="007A6027">
        <w:rPr>
          <w:spacing w:val="-13"/>
        </w:rPr>
        <w:t xml:space="preserve"> </w:t>
      </w:r>
      <w:r>
        <w:t>involving</w:t>
      </w:r>
      <w:r w:rsidRPr="007A6027">
        <w:rPr>
          <w:spacing w:val="-5"/>
        </w:rPr>
        <w:t xml:space="preserve"> </w:t>
      </w:r>
      <w:r>
        <w:t>inappropriate</w:t>
      </w:r>
      <w:r w:rsidRPr="007A6027">
        <w:rPr>
          <w:spacing w:val="-8"/>
        </w:rPr>
        <w:t xml:space="preserve"> </w:t>
      </w:r>
      <w:r>
        <w:t>display</w:t>
      </w:r>
      <w:r w:rsidRPr="007A6027">
        <w:rPr>
          <w:spacing w:val="-11"/>
        </w:rPr>
        <w:t xml:space="preserve"> </w:t>
      </w:r>
      <w:r>
        <w:t>of</w:t>
      </w:r>
      <w:r w:rsidRPr="007A6027">
        <w:rPr>
          <w:spacing w:val="-6"/>
        </w:rPr>
        <w:t xml:space="preserve"> </w:t>
      </w:r>
      <w:r>
        <w:t>sexual</w:t>
      </w:r>
      <w:r w:rsidRPr="007A6027">
        <w:rPr>
          <w:spacing w:val="-9"/>
        </w:rPr>
        <w:t xml:space="preserve"> </w:t>
      </w:r>
      <w:r>
        <w:t>organs</w:t>
      </w:r>
      <w:r w:rsidRPr="007A6027">
        <w:rPr>
          <w:spacing w:val="-13"/>
        </w:rPr>
        <w:t xml:space="preserve"> </w:t>
      </w:r>
      <w:r>
        <w:t>to</w:t>
      </w:r>
      <w:r w:rsidRPr="007A6027">
        <w:rPr>
          <w:spacing w:val="-9"/>
        </w:rPr>
        <w:t xml:space="preserve"> </w:t>
      </w:r>
      <w:r>
        <w:t>others</w:t>
      </w:r>
      <w:r w:rsidRPr="007A6027">
        <w:rPr>
          <w:spacing w:val="-9"/>
        </w:rPr>
        <w:t xml:space="preserve"> </w:t>
      </w:r>
      <w:r>
        <w:t>where the act is not focused upon any individual and does not contravene the University’s Safeguarding</w:t>
      </w:r>
      <w:r w:rsidRPr="007A6027">
        <w:rPr>
          <w:spacing w:val="-8"/>
        </w:rPr>
        <w:t xml:space="preserve"> </w:t>
      </w:r>
      <w:r>
        <w:t>policy.</w:t>
      </w:r>
    </w:p>
    <w:p w14:paraId="5675EF20" w14:textId="77777777" w:rsidR="0064037D" w:rsidRDefault="0064037D">
      <w:pPr>
        <w:pStyle w:val="BodyText"/>
        <w:spacing w:before="2"/>
        <w:rPr>
          <w:sz w:val="21"/>
        </w:rPr>
      </w:pPr>
    </w:p>
    <w:p w14:paraId="01FCEF92" w14:textId="77777777" w:rsidR="007A6027" w:rsidRDefault="00637D14" w:rsidP="007A6027">
      <w:pPr>
        <w:pStyle w:val="ListParagraph"/>
        <w:numPr>
          <w:ilvl w:val="1"/>
          <w:numId w:val="11"/>
        </w:numPr>
        <w:tabs>
          <w:tab w:val="left" w:pos="567"/>
        </w:tabs>
        <w:ind w:left="567" w:right="105" w:hanging="567"/>
      </w:pPr>
      <w:r>
        <w:t xml:space="preserve">In the event the Investigator/s find a non-major breach of the policy, the Investigator/s acting as </w:t>
      </w:r>
      <w:proofErr w:type="spellStart"/>
      <w:r>
        <w:t>Authorised</w:t>
      </w:r>
      <w:proofErr w:type="spellEnd"/>
      <w:r>
        <w:t xml:space="preserve"> University Officer/s will apply sanctions following the Category 1 offence procedure in the Non-Academic Misconduct</w:t>
      </w:r>
      <w:r w:rsidRPr="007A6027">
        <w:rPr>
          <w:spacing w:val="-19"/>
        </w:rPr>
        <w:t xml:space="preserve"> </w:t>
      </w:r>
      <w:r>
        <w:t>Procedure.</w:t>
      </w:r>
    </w:p>
    <w:p w14:paraId="3548A96A" w14:textId="77777777" w:rsidR="007A6027" w:rsidRDefault="007A6027" w:rsidP="007A6027">
      <w:pPr>
        <w:pStyle w:val="ListParagraph"/>
        <w:tabs>
          <w:tab w:val="left" w:pos="567"/>
        </w:tabs>
        <w:ind w:left="567" w:right="105" w:firstLine="0"/>
      </w:pPr>
    </w:p>
    <w:p w14:paraId="6043171D" w14:textId="77777777" w:rsidR="007A6027" w:rsidRDefault="00637D14" w:rsidP="007A6027">
      <w:pPr>
        <w:pStyle w:val="ListParagraph"/>
        <w:numPr>
          <w:ilvl w:val="1"/>
          <w:numId w:val="11"/>
        </w:numPr>
        <w:tabs>
          <w:tab w:val="left" w:pos="567"/>
        </w:tabs>
        <w:ind w:left="567" w:right="105" w:hanging="567"/>
      </w:pPr>
      <w:r>
        <w:t>The</w:t>
      </w:r>
      <w:r w:rsidRPr="007A6027">
        <w:rPr>
          <w:spacing w:val="-16"/>
        </w:rPr>
        <w:t xml:space="preserve"> </w:t>
      </w:r>
      <w:r>
        <w:t>circumstances</w:t>
      </w:r>
      <w:r w:rsidRPr="007A6027">
        <w:rPr>
          <w:spacing w:val="-18"/>
        </w:rPr>
        <w:t xml:space="preserve"> </w:t>
      </w:r>
      <w:r>
        <w:t>and</w:t>
      </w:r>
      <w:r w:rsidRPr="007A6027">
        <w:rPr>
          <w:spacing w:val="-16"/>
        </w:rPr>
        <w:t xml:space="preserve"> </w:t>
      </w:r>
      <w:r>
        <w:t>context</w:t>
      </w:r>
      <w:r w:rsidRPr="007A6027">
        <w:rPr>
          <w:spacing w:val="-10"/>
        </w:rPr>
        <w:t xml:space="preserve"> </w:t>
      </w:r>
      <w:r>
        <w:t>of</w:t>
      </w:r>
      <w:r w:rsidRPr="007A6027">
        <w:rPr>
          <w:spacing w:val="-10"/>
        </w:rPr>
        <w:t xml:space="preserve"> </w:t>
      </w:r>
      <w:r>
        <w:t>each</w:t>
      </w:r>
      <w:r w:rsidRPr="007A6027">
        <w:rPr>
          <w:spacing w:val="-16"/>
        </w:rPr>
        <w:t xml:space="preserve"> </w:t>
      </w:r>
      <w:r>
        <w:t>case</w:t>
      </w:r>
      <w:r w:rsidRPr="007A6027">
        <w:rPr>
          <w:spacing w:val="-19"/>
        </w:rPr>
        <w:t xml:space="preserve"> </w:t>
      </w:r>
      <w:r>
        <w:t>will</w:t>
      </w:r>
      <w:r w:rsidRPr="007A6027">
        <w:rPr>
          <w:spacing w:val="-14"/>
        </w:rPr>
        <w:t xml:space="preserve"> </w:t>
      </w:r>
      <w:r>
        <w:t>be</w:t>
      </w:r>
      <w:r w:rsidRPr="007A6027">
        <w:rPr>
          <w:spacing w:val="-14"/>
        </w:rPr>
        <w:t xml:space="preserve"> </w:t>
      </w:r>
      <w:r>
        <w:t>taken</w:t>
      </w:r>
      <w:r w:rsidRPr="007A6027">
        <w:rPr>
          <w:spacing w:val="-14"/>
        </w:rPr>
        <w:t xml:space="preserve"> </w:t>
      </w:r>
      <w:r>
        <w:t>into</w:t>
      </w:r>
      <w:r w:rsidRPr="007A6027">
        <w:rPr>
          <w:spacing w:val="-10"/>
        </w:rPr>
        <w:t xml:space="preserve"> </w:t>
      </w:r>
      <w:r>
        <w:t>account</w:t>
      </w:r>
      <w:r w:rsidRPr="007A6027">
        <w:rPr>
          <w:spacing w:val="-15"/>
        </w:rPr>
        <w:t xml:space="preserve"> </w:t>
      </w:r>
      <w:r>
        <w:t>when</w:t>
      </w:r>
      <w:r w:rsidRPr="007A6027">
        <w:rPr>
          <w:spacing w:val="-11"/>
        </w:rPr>
        <w:t xml:space="preserve"> </w:t>
      </w:r>
      <w:r>
        <w:t>determining whether a sanction/s should be imposed and if so, which sanction/s should be imposed and, where relevant, the timeframe for compliance. The following list provides</w:t>
      </w:r>
      <w:r w:rsidRPr="007A6027">
        <w:rPr>
          <w:spacing w:val="-41"/>
        </w:rPr>
        <w:t xml:space="preserve"> </w:t>
      </w:r>
      <w:r>
        <w:t>examples of sanctions which may be imposed by the Investigator/s for a non-major breach of the Sexual Misconduct and Violence Policy which is a Category 1 offence under the Non- Academic Misconduct Procedure. The list is illustrative and is not</w:t>
      </w:r>
      <w:r w:rsidRPr="007A6027">
        <w:rPr>
          <w:spacing w:val="-20"/>
        </w:rPr>
        <w:t xml:space="preserve"> </w:t>
      </w:r>
      <w:r>
        <w:t>exhaustive:</w:t>
      </w:r>
    </w:p>
    <w:p w14:paraId="08DA9159" w14:textId="77777777" w:rsidR="007A6027" w:rsidRDefault="007A6027" w:rsidP="007A6027">
      <w:pPr>
        <w:pStyle w:val="ListParagraph"/>
      </w:pPr>
    </w:p>
    <w:p w14:paraId="6567A649" w14:textId="77777777" w:rsidR="007A6027" w:rsidRDefault="00637D14" w:rsidP="007A6027">
      <w:pPr>
        <w:pStyle w:val="ListParagraph"/>
        <w:numPr>
          <w:ilvl w:val="2"/>
          <w:numId w:val="11"/>
        </w:numPr>
        <w:tabs>
          <w:tab w:val="left" w:pos="567"/>
        </w:tabs>
        <w:ind w:left="567" w:right="105"/>
      </w:pPr>
      <w:r>
        <w:t>Undertaking additional training or attend an appointment for</w:t>
      </w:r>
      <w:r w:rsidRPr="007A6027">
        <w:rPr>
          <w:spacing w:val="-43"/>
        </w:rPr>
        <w:t xml:space="preserve"> </w:t>
      </w:r>
      <w:r>
        <w:t>counselling.</w:t>
      </w:r>
    </w:p>
    <w:p w14:paraId="78EC701E" w14:textId="77777777" w:rsidR="007A6027" w:rsidRDefault="007A6027" w:rsidP="007A6027">
      <w:pPr>
        <w:pStyle w:val="ListParagraph"/>
        <w:tabs>
          <w:tab w:val="left" w:pos="567"/>
        </w:tabs>
        <w:ind w:left="567" w:right="105" w:firstLine="0"/>
      </w:pPr>
    </w:p>
    <w:p w14:paraId="4144F544" w14:textId="77777777" w:rsidR="007A6027" w:rsidRDefault="00637D14" w:rsidP="007A6027">
      <w:pPr>
        <w:pStyle w:val="ListParagraph"/>
        <w:numPr>
          <w:ilvl w:val="2"/>
          <w:numId w:val="11"/>
        </w:numPr>
        <w:tabs>
          <w:tab w:val="left" w:pos="567"/>
        </w:tabs>
        <w:ind w:left="567" w:right="105"/>
      </w:pPr>
      <w:r>
        <w:t>A</w:t>
      </w:r>
      <w:r w:rsidRPr="007A6027">
        <w:rPr>
          <w:spacing w:val="-6"/>
        </w:rPr>
        <w:t xml:space="preserve"> </w:t>
      </w:r>
      <w:r>
        <w:t>reprimand.</w:t>
      </w:r>
    </w:p>
    <w:p w14:paraId="0D81FBF6" w14:textId="77777777" w:rsidR="007A6027" w:rsidRDefault="007A6027" w:rsidP="007A6027">
      <w:pPr>
        <w:pStyle w:val="ListParagraph"/>
      </w:pPr>
    </w:p>
    <w:p w14:paraId="58580F77" w14:textId="77777777" w:rsidR="007A6027" w:rsidRDefault="00637D14" w:rsidP="007A6027">
      <w:pPr>
        <w:pStyle w:val="ListParagraph"/>
        <w:numPr>
          <w:ilvl w:val="2"/>
          <w:numId w:val="11"/>
        </w:numPr>
        <w:tabs>
          <w:tab w:val="left" w:pos="567"/>
        </w:tabs>
        <w:ind w:left="567" w:right="105"/>
      </w:pPr>
      <w:r>
        <w:t>A</w:t>
      </w:r>
      <w:r w:rsidRPr="007A6027">
        <w:rPr>
          <w:spacing w:val="-16"/>
        </w:rPr>
        <w:t xml:space="preserve"> </w:t>
      </w:r>
      <w:r>
        <w:t>requirement</w:t>
      </w:r>
      <w:r w:rsidRPr="007A6027">
        <w:rPr>
          <w:spacing w:val="-16"/>
        </w:rPr>
        <w:t xml:space="preserve"> </w:t>
      </w:r>
      <w:r>
        <w:t>to</w:t>
      </w:r>
      <w:r w:rsidRPr="007A6027">
        <w:rPr>
          <w:spacing w:val="-18"/>
        </w:rPr>
        <w:t xml:space="preserve"> </w:t>
      </w:r>
      <w:r>
        <w:t>change</w:t>
      </w:r>
      <w:r w:rsidRPr="007A6027">
        <w:rPr>
          <w:spacing w:val="-23"/>
        </w:rPr>
        <w:t xml:space="preserve"> </w:t>
      </w:r>
      <w:r>
        <w:t>College</w:t>
      </w:r>
      <w:r w:rsidRPr="007A6027">
        <w:rPr>
          <w:spacing w:val="-13"/>
        </w:rPr>
        <w:t xml:space="preserve"> </w:t>
      </w:r>
      <w:r>
        <w:t>membership</w:t>
      </w:r>
      <w:r w:rsidRPr="007A6027">
        <w:rPr>
          <w:spacing w:val="-16"/>
        </w:rPr>
        <w:t xml:space="preserve"> </w:t>
      </w:r>
      <w:r>
        <w:t>(with</w:t>
      </w:r>
      <w:r w:rsidRPr="007A6027">
        <w:rPr>
          <w:spacing w:val="-13"/>
        </w:rPr>
        <w:t xml:space="preserve"> </w:t>
      </w:r>
      <w:r>
        <w:t>the</w:t>
      </w:r>
      <w:r w:rsidRPr="007A6027">
        <w:rPr>
          <w:spacing w:val="-19"/>
        </w:rPr>
        <w:t xml:space="preserve"> </w:t>
      </w:r>
      <w:r>
        <w:t>consent</w:t>
      </w:r>
      <w:r w:rsidRPr="007A6027">
        <w:rPr>
          <w:spacing w:val="-12"/>
        </w:rPr>
        <w:t xml:space="preserve"> </w:t>
      </w:r>
      <w:r>
        <w:t>of</w:t>
      </w:r>
      <w:r w:rsidRPr="007A6027">
        <w:rPr>
          <w:spacing w:val="-17"/>
        </w:rPr>
        <w:t xml:space="preserve"> </w:t>
      </w:r>
      <w:r>
        <w:t>the</w:t>
      </w:r>
      <w:r w:rsidRPr="007A6027">
        <w:rPr>
          <w:spacing w:val="-19"/>
        </w:rPr>
        <w:t xml:space="preserve"> </w:t>
      </w:r>
      <w:r>
        <w:t>relevant</w:t>
      </w:r>
      <w:r w:rsidRPr="007A6027">
        <w:rPr>
          <w:spacing w:val="-12"/>
        </w:rPr>
        <w:t xml:space="preserve"> </w:t>
      </w:r>
      <w:r>
        <w:t>Heads of College and the</w:t>
      </w:r>
      <w:r w:rsidRPr="007A6027">
        <w:rPr>
          <w:spacing w:val="-4"/>
        </w:rPr>
        <w:t xml:space="preserve"> </w:t>
      </w:r>
      <w:r>
        <w:t>LSMVO.</w:t>
      </w:r>
    </w:p>
    <w:p w14:paraId="45561C60" w14:textId="77777777" w:rsidR="007A6027" w:rsidRDefault="007A6027" w:rsidP="007A6027">
      <w:pPr>
        <w:pStyle w:val="ListParagraph"/>
      </w:pPr>
    </w:p>
    <w:p w14:paraId="4DD68AD2" w14:textId="77777777" w:rsidR="007A6027" w:rsidRDefault="00637D14" w:rsidP="007A6027">
      <w:pPr>
        <w:pStyle w:val="ListParagraph"/>
        <w:numPr>
          <w:ilvl w:val="2"/>
          <w:numId w:val="11"/>
        </w:numPr>
        <w:tabs>
          <w:tab w:val="left" w:pos="567"/>
        </w:tabs>
        <w:ind w:left="567" w:right="105"/>
      </w:pPr>
      <w:r>
        <w:t>A</w:t>
      </w:r>
      <w:r w:rsidRPr="007A6027">
        <w:rPr>
          <w:spacing w:val="-9"/>
        </w:rPr>
        <w:t xml:space="preserve"> </w:t>
      </w:r>
      <w:r>
        <w:t>permanent</w:t>
      </w:r>
      <w:r w:rsidRPr="007A6027">
        <w:rPr>
          <w:spacing w:val="-12"/>
        </w:rPr>
        <w:t xml:space="preserve"> </w:t>
      </w:r>
      <w:r>
        <w:t>restriction</w:t>
      </w:r>
      <w:r w:rsidRPr="007A6027">
        <w:rPr>
          <w:spacing w:val="-8"/>
        </w:rPr>
        <w:t xml:space="preserve"> </w:t>
      </w:r>
      <w:r>
        <w:t>on</w:t>
      </w:r>
      <w:r w:rsidRPr="007A6027">
        <w:rPr>
          <w:spacing w:val="-9"/>
        </w:rPr>
        <w:t xml:space="preserve"> </w:t>
      </w:r>
      <w:r>
        <w:t>contact</w:t>
      </w:r>
      <w:r w:rsidRPr="007A6027">
        <w:rPr>
          <w:spacing w:val="-10"/>
        </w:rPr>
        <w:t xml:space="preserve"> </w:t>
      </w:r>
      <w:r>
        <w:t>with</w:t>
      </w:r>
      <w:r w:rsidRPr="007A6027">
        <w:rPr>
          <w:spacing w:val="-9"/>
        </w:rPr>
        <w:t xml:space="preserve"> </w:t>
      </w:r>
      <w:r>
        <w:t>a</w:t>
      </w:r>
      <w:r w:rsidRPr="007A6027">
        <w:rPr>
          <w:spacing w:val="-9"/>
        </w:rPr>
        <w:t xml:space="preserve"> </w:t>
      </w:r>
      <w:r>
        <w:t>named</w:t>
      </w:r>
      <w:r w:rsidRPr="007A6027">
        <w:rPr>
          <w:spacing w:val="-11"/>
        </w:rPr>
        <w:t xml:space="preserve"> </w:t>
      </w:r>
      <w:r>
        <w:t>person</w:t>
      </w:r>
      <w:r w:rsidRPr="007A6027">
        <w:rPr>
          <w:spacing w:val="-8"/>
        </w:rPr>
        <w:t xml:space="preserve"> </w:t>
      </w:r>
      <w:r>
        <w:t>or</w:t>
      </w:r>
      <w:r w:rsidRPr="007A6027">
        <w:rPr>
          <w:spacing w:val="-10"/>
        </w:rPr>
        <w:t xml:space="preserve"> </w:t>
      </w:r>
      <w:r>
        <w:t>person(s)</w:t>
      </w:r>
      <w:r w:rsidRPr="007A6027">
        <w:rPr>
          <w:spacing w:val="-12"/>
        </w:rPr>
        <w:t xml:space="preserve"> </w:t>
      </w:r>
      <w:r>
        <w:t>(</w:t>
      </w:r>
      <w:proofErr w:type="gramStart"/>
      <w:r>
        <w:t>i.e.</w:t>
      </w:r>
      <w:proofErr w:type="gramEnd"/>
      <w:r w:rsidRPr="007A6027">
        <w:rPr>
          <w:spacing w:val="-10"/>
        </w:rPr>
        <w:t xml:space="preserve"> </w:t>
      </w:r>
      <w:r>
        <w:t>No</w:t>
      </w:r>
      <w:r w:rsidRPr="007A6027">
        <w:rPr>
          <w:spacing w:val="-4"/>
        </w:rPr>
        <w:t xml:space="preserve"> </w:t>
      </w:r>
      <w:r>
        <w:t>Contact Order).</w:t>
      </w:r>
    </w:p>
    <w:p w14:paraId="3A986BE4" w14:textId="77777777" w:rsidR="007A6027" w:rsidRDefault="007A6027" w:rsidP="007A6027">
      <w:pPr>
        <w:pStyle w:val="ListParagraph"/>
      </w:pPr>
    </w:p>
    <w:p w14:paraId="29B850A3" w14:textId="77777777" w:rsidR="007A6027" w:rsidRDefault="00637D14" w:rsidP="007A6027">
      <w:pPr>
        <w:pStyle w:val="ListParagraph"/>
        <w:numPr>
          <w:ilvl w:val="2"/>
          <w:numId w:val="11"/>
        </w:numPr>
        <w:tabs>
          <w:tab w:val="left" w:pos="567"/>
        </w:tabs>
        <w:ind w:left="567" w:right="105"/>
      </w:pPr>
      <w:r>
        <w:t>A reasonable additional sanction given the nature of the incident (see paragraph 6.6 of the Non-Academic Misconduct</w:t>
      </w:r>
      <w:r w:rsidRPr="007A6027">
        <w:rPr>
          <w:spacing w:val="-8"/>
        </w:rPr>
        <w:t xml:space="preserve"> </w:t>
      </w:r>
      <w:r>
        <w:t>Procedure).</w:t>
      </w:r>
    </w:p>
    <w:p w14:paraId="1EFA3E54" w14:textId="77777777" w:rsidR="007A6027" w:rsidRDefault="007A6027" w:rsidP="007A6027">
      <w:pPr>
        <w:pStyle w:val="ListParagraph"/>
      </w:pPr>
    </w:p>
    <w:p w14:paraId="4BC3DF15" w14:textId="0FF6C293" w:rsidR="0064037D" w:rsidRDefault="00637D14" w:rsidP="003328B4">
      <w:pPr>
        <w:pStyle w:val="ListParagraph"/>
        <w:numPr>
          <w:ilvl w:val="2"/>
          <w:numId w:val="11"/>
        </w:numPr>
        <w:tabs>
          <w:tab w:val="left" w:pos="567"/>
        </w:tabs>
        <w:spacing w:before="77"/>
        <w:ind w:left="567" w:right="103"/>
      </w:pPr>
      <w:r>
        <w:t>If the Responding Party fails to comply with the sanctions imposed by the</w:t>
      </w:r>
      <w:r w:rsidRPr="007A6027">
        <w:rPr>
          <w:spacing w:val="3"/>
        </w:rPr>
        <w:t xml:space="preserve"> </w:t>
      </w:r>
      <w:r>
        <w:t>Investigator</w:t>
      </w:r>
      <w:r w:rsidR="007A6027">
        <w:t>/</w:t>
      </w:r>
      <w:proofErr w:type="spellStart"/>
      <w:r w:rsidR="007A6027">
        <w:t>s</w:t>
      </w:r>
      <w:r>
        <w:t>within</w:t>
      </w:r>
      <w:proofErr w:type="spellEnd"/>
      <w:r>
        <w:t xml:space="preserve"> the time </w:t>
      </w:r>
      <w:proofErr w:type="gramStart"/>
      <w:r>
        <w:t>specified</w:t>
      </w:r>
      <w:proofErr w:type="gramEnd"/>
      <w:r>
        <w:t xml:space="preserve"> they may be considered to be in breach of the ruling and the Investigator/s may refer the matter to the Chair or Deputy Chair of Senate Discipline Committee as an alleged Category 2 offence under the University’s Non-Academic Misconduct Procedure.</w:t>
      </w:r>
    </w:p>
    <w:p w14:paraId="3451FA4D" w14:textId="08934A3D" w:rsidR="0064037D" w:rsidRDefault="0064037D">
      <w:pPr>
        <w:pStyle w:val="BodyText"/>
        <w:spacing w:before="8"/>
        <w:rPr>
          <w:sz w:val="20"/>
        </w:rPr>
      </w:pPr>
    </w:p>
    <w:p w14:paraId="1593A88E" w14:textId="5CB6115F" w:rsidR="007A6027" w:rsidRDefault="007A6027">
      <w:pPr>
        <w:pStyle w:val="BodyText"/>
        <w:spacing w:before="8"/>
        <w:rPr>
          <w:sz w:val="20"/>
        </w:rPr>
      </w:pPr>
    </w:p>
    <w:p w14:paraId="4FC555C8" w14:textId="77777777" w:rsidR="007A6027" w:rsidRDefault="007A6027">
      <w:pPr>
        <w:pStyle w:val="BodyText"/>
        <w:spacing w:before="8"/>
        <w:rPr>
          <w:sz w:val="20"/>
        </w:rPr>
      </w:pPr>
    </w:p>
    <w:p w14:paraId="47FC355D" w14:textId="77777777" w:rsidR="0064037D" w:rsidRDefault="00637D14" w:rsidP="002C58DC">
      <w:pPr>
        <w:pStyle w:val="ListParagraph"/>
        <w:numPr>
          <w:ilvl w:val="1"/>
          <w:numId w:val="11"/>
        </w:numPr>
        <w:tabs>
          <w:tab w:val="left" w:pos="680"/>
        </w:tabs>
        <w:ind w:left="679" w:hanging="566"/>
      </w:pPr>
      <w:r>
        <w:rPr>
          <w:u w:val="single"/>
        </w:rPr>
        <w:lastRenderedPageBreak/>
        <w:t>Major-breach indicating a potential Category 2</w:t>
      </w:r>
      <w:r>
        <w:rPr>
          <w:spacing w:val="-18"/>
          <w:u w:val="single"/>
        </w:rPr>
        <w:t xml:space="preserve"> </w:t>
      </w:r>
      <w:r>
        <w:rPr>
          <w:u w:val="single"/>
        </w:rPr>
        <w:t>Offence</w:t>
      </w:r>
    </w:p>
    <w:p w14:paraId="3197FF03" w14:textId="77777777" w:rsidR="0064037D" w:rsidRDefault="0064037D">
      <w:pPr>
        <w:pStyle w:val="BodyText"/>
        <w:spacing w:before="8"/>
        <w:rPr>
          <w:sz w:val="20"/>
        </w:rPr>
      </w:pPr>
    </w:p>
    <w:p w14:paraId="2F1EE1D8" w14:textId="072B4DA7" w:rsidR="0064037D" w:rsidRDefault="00637D14" w:rsidP="007A6027">
      <w:pPr>
        <w:pStyle w:val="ListParagraph"/>
        <w:numPr>
          <w:ilvl w:val="2"/>
          <w:numId w:val="11"/>
        </w:numPr>
        <w:tabs>
          <w:tab w:val="left" w:pos="851"/>
        </w:tabs>
        <w:ind w:left="851" w:right="116"/>
      </w:pPr>
      <w:r>
        <w:t xml:space="preserve">Under the Non-Academic Misconduct Procedure, breaches of the Sexual Misconduct and Violence Policy that would </w:t>
      </w:r>
      <w:r w:rsidRPr="007A6027">
        <w:rPr>
          <w:color w:val="1F477B"/>
        </w:rPr>
        <w:t xml:space="preserve">may </w:t>
      </w:r>
      <w:r>
        <w:t xml:space="preserve">constitute a </w:t>
      </w:r>
      <w:r w:rsidRPr="007A6027">
        <w:rPr>
          <w:color w:val="22405F"/>
        </w:rPr>
        <w:t xml:space="preserve">Category 2 </w:t>
      </w:r>
      <w:r>
        <w:t>offence may</w:t>
      </w:r>
      <w:r w:rsidRPr="007A6027">
        <w:rPr>
          <w:spacing w:val="-41"/>
        </w:rPr>
        <w:t xml:space="preserve"> </w:t>
      </w:r>
      <w:r>
        <w:t>include:</w:t>
      </w:r>
    </w:p>
    <w:p w14:paraId="4ECAE772" w14:textId="77777777" w:rsidR="0064037D" w:rsidRDefault="0064037D" w:rsidP="007A6027">
      <w:pPr>
        <w:pStyle w:val="BodyText"/>
        <w:tabs>
          <w:tab w:val="left" w:pos="851"/>
        </w:tabs>
        <w:spacing w:before="1"/>
        <w:rPr>
          <w:sz w:val="21"/>
        </w:rPr>
      </w:pPr>
    </w:p>
    <w:p w14:paraId="4D871152" w14:textId="77777777" w:rsidR="007A6027" w:rsidRDefault="00637D14" w:rsidP="007A6027">
      <w:pPr>
        <w:pStyle w:val="ListParagraph"/>
        <w:numPr>
          <w:ilvl w:val="0"/>
          <w:numId w:val="15"/>
        </w:numPr>
        <w:tabs>
          <w:tab w:val="left" w:pos="1531"/>
          <w:tab w:val="left" w:pos="1532"/>
        </w:tabs>
        <w:ind w:left="993"/>
        <w:jc w:val="left"/>
      </w:pPr>
      <w:r>
        <w:t>engaging or attempting to engage in a sexual act without</w:t>
      </w:r>
      <w:r>
        <w:rPr>
          <w:spacing w:val="-23"/>
        </w:rPr>
        <w:t xml:space="preserve"> </w:t>
      </w:r>
      <w:proofErr w:type="gramStart"/>
      <w:r>
        <w:t>consent;</w:t>
      </w:r>
      <w:proofErr w:type="gramEnd"/>
    </w:p>
    <w:p w14:paraId="76A4448B" w14:textId="77777777" w:rsidR="007A6027" w:rsidRDefault="007A6027" w:rsidP="007A6027">
      <w:pPr>
        <w:pStyle w:val="ListParagraph"/>
        <w:tabs>
          <w:tab w:val="left" w:pos="1531"/>
          <w:tab w:val="left" w:pos="1532"/>
        </w:tabs>
        <w:ind w:left="993" w:firstLine="0"/>
        <w:jc w:val="left"/>
      </w:pPr>
    </w:p>
    <w:p w14:paraId="1A105C9A" w14:textId="77777777" w:rsidR="007A6027" w:rsidRDefault="00637D14" w:rsidP="007A6027">
      <w:pPr>
        <w:pStyle w:val="ListParagraph"/>
        <w:numPr>
          <w:ilvl w:val="0"/>
          <w:numId w:val="15"/>
        </w:numPr>
        <w:tabs>
          <w:tab w:val="left" w:pos="1531"/>
          <w:tab w:val="left" w:pos="1532"/>
        </w:tabs>
        <w:ind w:left="993"/>
        <w:jc w:val="left"/>
      </w:pPr>
      <w:r>
        <w:t>kissing another person without consent where the presence of force is substantiated by the</w:t>
      </w:r>
      <w:r w:rsidRPr="007A6027">
        <w:rPr>
          <w:spacing w:val="-6"/>
        </w:rPr>
        <w:t xml:space="preserve"> </w:t>
      </w:r>
      <w:proofErr w:type="gramStart"/>
      <w:r>
        <w:t>evidence;</w:t>
      </w:r>
      <w:proofErr w:type="gramEnd"/>
    </w:p>
    <w:p w14:paraId="00BD4808" w14:textId="77777777" w:rsidR="007A6027" w:rsidRDefault="007A6027" w:rsidP="007A6027">
      <w:pPr>
        <w:pStyle w:val="ListParagraph"/>
      </w:pPr>
    </w:p>
    <w:p w14:paraId="24BA0B04" w14:textId="77777777" w:rsidR="007A6027" w:rsidRDefault="00637D14" w:rsidP="007A6027">
      <w:pPr>
        <w:pStyle w:val="ListParagraph"/>
        <w:numPr>
          <w:ilvl w:val="0"/>
          <w:numId w:val="15"/>
        </w:numPr>
        <w:tabs>
          <w:tab w:val="left" w:pos="1531"/>
          <w:tab w:val="left" w:pos="1532"/>
        </w:tabs>
        <w:ind w:left="993"/>
        <w:jc w:val="left"/>
      </w:pPr>
      <w:r>
        <w:t>sexually touching an individual without</w:t>
      </w:r>
      <w:r w:rsidRPr="007A6027">
        <w:rPr>
          <w:spacing w:val="-14"/>
        </w:rPr>
        <w:t xml:space="preserve"> </w:t>
      </w:r>
      <w:proofErr w:type="gramStart"/>
      <w:r>
        <w:t>consent;</w:t>
      </w:r>
      <w:proofErr w:type="gramEnd"/>
    </w:p>
    <w:p w14:paraId="10455C91" w14:textId="77777777" w:rsidR="007A6027" w:rsidRDefault="007A6027" w:rsidP="007A6027">
      <w:pPr>
        <w:pStyle w:val="ListParagraph"/>
      </w:pPr>
    </w:p>
    <w:p w14:paraId="17CFA7E0" w14:textId="77777777" w:rsidR="007A6027" w:rsidRDefault="00637D14" w:rsidP="007A6027">
      <w:pPr>
        <w:pStyle w:val="ListParagraph"/>
        <w:numPr>
          <w:ilvl w:val="0"/>
          <w:numId w:val="15"/>
        </w:numPr>
        <w:tabs>
          <w:tab w:val="left" w:pos="1531"/>
          <w:tab w:val="left" w:pos="1532"/>
        </w:tabs>
        <w:ind w:left="993"/>
        <w:jc w:val="left"/>
      </w:pPr>
      <w:r>
        <w:t xml:space="preserve">threatening or abusive </w:t>
      </w:r>
      <w:proofErr w:type="spellStart"/>
      <w:r>
        <w:t>behaviour</w:t>
      </w:r>
      <w:proofErr w:type="spellEnd"/>
      <w:r>
        <w:t xml:space="preserve"> of a sexual</w:t>
      </w:r>
      <w:r w:rsidRPr="007A6027">
        <w:rPr>
          <w:spacing w:val="-13"/>
        </w:rPr>
        <w:t xml:space="preserve"> </w:t>
      </w:r>
      <w:proofErr w:type="gramStart"/>
      <w:r>
        <w:t>nature;</w:t>
      </w:r>
      <w:proofErr w:type="gramEnd"/>
    </w:p>
    <w:p w14:paraId="1467F0AE" w14:textId="77777777" w:rsidR="007A6027" w:rsidRDefault="007A6027" w:rsidP="007A6027">
      <w:pPr>
        <w:pStyle w:val="ListParagraph"/>
      </w:pPr>
    </w:p>
    <w:p w14:paraId="3EBC23CA" w14:textId="77777777" w:rsidR="007A6027" w:rsidRDefault="00637D14" w:rsidP="007A6027">
      <w:pPr>
        <w:pStyle w:val="ListParagraph"/>
        <w:numPr>
          <w:ilvl w:val="0"/>
          <w:numId w:val="15"/>
        </w:numPr>
        <w:tabs>
          <w:tab w:val="left" w:pos="1531"/>
          <w:tab w:val="left" w:pos="1532"/>
        </w:tabs>
        <w:ind w:left="993"/>
        <w:jc w:val="left"/>
      </w:pPr>
      <w:r>
        <w:t>pattern of coercive or controlling</w:t>
      </w:r>
      <w:r w:rsidRPr="007A6027">
        <w:rPr>
          <w:spacing w:val="-15"/>
        </w:rPr>
        <w:t xml:space="preserve"> </w:t>
      </w:r>
      <w:proofErr w:type="spellStart"/>
      <w:proofErr w:type="gramStart"/>
      <w:r>
        <w:t>behaviour;</w:t>
      </w:r>
      <w:proofErr w:type="spellEnd"/>
      <w:proofErr w:type="gramEnd"/>
    </w:p>
    <w:p w14:paraId="52B5CD74" w14:textId="77777777" w:rsidR="007A6027" w:rsidRDefault="007A6027" w:rsidP="007A6027">
      <w:pPr>
        <w:pStyle w:val="ListParagraph"/>
      </w:pPr>
    </w:p>
    <w:p w14:paraId="55A2773B" w14:textId="77777777" w:rsidR="007A6027" w:rsidRDefault="00637D14" w:rsidP="007A6027">
      <w:pPr>
        <w:pStyle w:val="ListParagraph"/>
        <w:numPr>
          <w:ilvl w:val="0"/>
          <w:numId w:val="15"/>
        </w:numPr>
        <w:tabs>
          <w:tab w:val="left" w:pos="1531"/>
          <w:tab w:val="left" w:pos="1532"/>
        </w:tabs>
        <w:ind w:left="993"/>
        <w:jc w:val="left"/>
      </w:pPr>
      <w:proofErr w:type="spellStart"/>
      <w:r>
        <w:t>recording</w:t>
      </w:r>
      <w:proofErr w:type="spellEnd"/>
      <w:r>
        <w:t>,</w:t>
      </w:r>
      <w:r w:rsidRPr="007A6027">
        <w:rPr>
          <w:spacing w:val="-14"/>
        </w:rPr>
        <w:t xml:space="preserve"> </w:t>
      </w:r>
      <w:r>
        <w:t>sharing</w:t>
      </w:r>
      <w:r w:rsidRPr="007A6027">
        <w:rPr>
          <w:spacing w:val="-9"/>
        </w:rPr>
        <w:t xml:space="preserve"> </w:t>
      </w:r>
      <w:r>
        <w:t>and/or</w:t>
      </w:r>
      <w:r w:rsidRPr="007A6027">
        <w:rPr>
          <w:spacing w:val="-16"/>
        </w:rPr>
        <w:t xml:space="preserve"> </w:t>
      </w:r>
      <w:r>
        <w:t>distributing</w:t>
      </w:r>
      <w:r w:rsidRPr="007A6027">
        <w:rPr>
          <w:spacing w:val="-9"/>
        </w:rPr>
        <w:t xml:space="preserve"> </w:t>
      </w:r>
      <w:r>
        <w:t>intimate</w:t>
      </w:r>
      <w:r w:rsidRPr="007A6027">
        <w:rPr>
          <w:spacing w:val="-16"/>
        </w:rPr>
        <w:t xml:space="preserve"> </w:t>
      </w:r>
      <w:r>
        <w:t>images</w:t>
      </w:r>
      <w:r w:rsidRPr="007A6027">
        <w:rPr>
          <w:spacing w:val="-16"/>
        </w:rPr>
        <w:t xml:space="preserve"> </w:t>
      </w:r>
      <w:r>
        <w:t>or</w:t>
      </w:r>
      <w:r w:rsidRPr="007A6027">
        <w:rPr>
          <w:spacing w:val="-15"/>
        </w:rPr>
        <w:t xml:space="preserve"> </w:t>
      </w:r>
      <w:r>
        <w:t>recordings</w:t>
      </w:r>
      <w:r w:rsidRPr="007A6027">
        <w:rPr>
          <w:spacing w:val="-14"/>
        </w:rPr>
        <w:t xml:space="preserve"> </w:t>
      </w:r>
      <w:r>
        <w:t>of</w:t>
      </w:r>
      <w:r w:rsidRPr="007A6027">
        <w:rPr>
          <w:spacing w:val="-11"/>
        </w:rPr>
        <w:t xml:space="preserve"> </w:t>
      </w:r>
      <w:r>
        <w:t>another</w:t>
      </w:r>
      <w:r w:rsidRPr="007A6027">
        <w:rPr>
          <w:spacing w:val="-11"/>
        </w:rPr>
        <w:t xml:space="preserve"> </w:t>
      </w:r>
      <w:r>
        <w:t>person without their</w:t>
      </w:r>
      <w:r w:rsidRPr="007A6027">
        <w:rPr>
          <w:spacing w:val="-8"/>
        </w:rPr>
        <w:t xml:space="preserve"> </w:t>
      </w:r>
      <w:proofErr w:type="gramStart"/>
      <w:r>
        <w:t>consent;</w:t>
      </w:r>
      <w:proofErr w:type="gramEnd"/>
    </w:p>
    <w:p w14:paraId="54C4E8D3" w14:textId="77777777" w:rsidR="007A6027" w:rsidRDefault="007A6027" w:rsidP="007A6027">
      <w:pPr>
        <w:pStyle w:val="ListParagraph"/>
      </w:pPr>
    </w:p>
    <w:p w14:paraId="2E49EBE9" w14:textId="77777777" w:rsidR="007A6027" w:rsidRPr="007A6027" w:rsidRDefault="00637D14" w:rsidP="007A6027">
      <w:pPr>
        <w:pStyle w:val="ListParagraph"/>
        <w:numPr>
          <w:ilvl w:val="0"/>
          <w:numId w:val="15"/>
        </w:numPr>
        <w:tabs>
          <w:tab w:val="left" w:pos="1531"/>
          <w:tab w:val="left" w:pos="1532"/>
        </w:tabs>
        <w:ind w:left="993"/>
        <w:jc w:val="left"/>
      </w:pPr>
      <w:r>
        <w:t xml:space="preserve">instances where non-major Sexual Misconduct and Violence breaches are frequent or repeated or the Responding Party fails to comply with disciplinary decisions or sanctions; </w:t>
      </w:r>
      <w:r w:rsidRPr="007A6027">
        <w:rPr>
          <w:spacing w:val="-3"/>
        </w:rPr>
        <w:t>or</w:t>
      </w:r>
    </w:p>
    <w:p w14:paraId="64EC280D" w14:textId="77777777" w:rsidR="007A6027" w:rsidRDefault="007A6027" w:rsidP="007A6027">
      <w:pPr>
        <w:pStyle w:val="ListParagraph"/>
      </w:pPr>
    </w:p>
    <w:p w14:paraId="0141095B" w14:textId="33B7D3ED" w:rsidR="0064037D" w:rsidRDefault="00637D14" w:rsidP="007A6027">
      <w:pPr>
        <w:pStyle w:val="ListParagraph"/>
        <w:numPr>
          <w:ilvl w:val="0"/>
          <w:numId w:val="15"/>
        </w:numPr>
        <w:tabs>
          <w:tab w:val="left" w:pos="1531"/>
          <w:tab w:val="left" w:pos="1532"/>
        </w:tabs>
        <w:ind w:left="993"/>
        <w:jc w:val="left"/>
      </w:pPr>
      <w:r>
        <w:t>A</w:t>
      </w:r>
      <w:r w:rsidRPr="007A6027">
        <w:rPr>
          <w:spacing w:val="-7"/>
        </w:rPr>
        <w:t xml:space="preserve"> </w:t>
      </w:r>
      <w:r>
        <w:t>conviction</w:t>
      </w:r>
      <w:r w:rsidRPr="007A6027">
        <w:rPr>
          <w:spacing w:val="-6"/>
        </w:rPr>
        <w:t xml:space="preserve"> </w:t>
      </w:r>
      <w:r>
        <w:t>of a</w:t>
      </w:r>
      <w:r w:rsidRPr="007A6027">
        <w:rPr>
          <w:spacing w:val="-9"/>
        </w:rPr>
        <w:t xml:space="preserve"> </w:t>
      </w:r>
      <w:r>
        <w:t>criminal</w:t>
      </w:r>
      <w:r w:rsidRPr="007A6027">
        <w:rPr>
          <w:spacing w:val="-7"/>
        </w:rPr>
        <w:t xml:space="preserve"> </w:t>
      </w:r>
      <w:r>
        <w:t>offence</w:t>
      </w:r>
      <w:r w:rsidRPr="007A6027">
        <w:rPr>
          <w:spacing w:val="-6"/>
        </w:rPr>
        <w:t xml:space="preserve"> </w:t>
      </w:r>
      <w:r>
        <w:t>or</w:t>
      </w:r>
      <w:r w:rsidRPr="007A6027">
        <w:rPr>
          <w:spacing w:val="-3"/>
        </w:rPr>
        <w:t xml:space="preserve"> </w:t>
      </w:r>
      <w:r>
        <w:t>a</w:t>
      </w:r>
      <w:r w:rsidRPr="007A6027">
        <w:rPr>
          <w:spacing w:val="-9"/>
        </w:rPr>
        <w:t xml:space="preserve"> </w:t>
      </w:r>
      <w:r>
        <w:t>Police</w:t>
      </w:r>
      <w:r w:rsidRPr="007A6027">
        <w:rPr>
          <w:spacing w:val="-4"/>
        </w:rPr>
        <w:t xml:space="preserve"> </w:t>
      </w:r>
      <w:r>
        <w:t>caution</w:t>
      </w:r>
      <w:r w:rsidRPr="007A6027">
        <w:rPr>
          <w:spacing w:val="-7"/>
        </w:rPr>
        <w:t xml:space="preserve"> </w:t>
      </w:r>
      <w:r>
        <w:t>in</w:t>
      </w:r>
      <w:r w:rsidRPr="007A6027">
        <w:rPr>
          <w:spacing w:val="-6"/>
        </w:rPr>
        <w:t xml:space="preserve"> </w:t>
      </w:r>
      <w:r>
        <w:t>relation</w:t>
      </w:r>
      <w:r w:rsidRPr="007A6027">
        <w:rPr>
          <w:spacing w:val="-8"/>
        </w:rPr>
        <w:t xml:space="preserve"> </w:t>
      </w:r>
      <w:r>
        <w:t>to</w:t>
      </w:r>
      <w:r w:rsidRPr="007A6027">
        <w:rPr>
          <w:spacing w:val="-6"/>
        </w:rPr>
        <w:t xml:space="preserve"> </w:t>
      </w:r>
      <w:proofErr w:type="spellStart"/>
      <w:r>
        <w:t>behaviour</w:t>
      </w:r>
      <w:proofErr w:type="spellEnd"/>
      <w:r w:rsidRPr="007A6027">
        <w:rPr>
          <w:spacing w:val="-5"/>
        </w:rPr>
        <w:t xml:space="preserve"> </w:t>
      </w:r>
      <w:r>
        <w:t>that</w:t>
      </w:r>
      <w:r w:rsidRPr="007A6027">
        <w:rPr>
          <w:spacing w:val="-9"/>
        </w:rPr>
        <w:t xml:space="preserve"> </w:t>
      </w:r>
      <w:r>
        <w:t>falls within</w:t>
      </w:r>
      <w:r w:rsidRPr="007A6027">
        <w:rPr>
          <w:spacing w:val="-4"/>
        </w:rPr>
        <w:t xml:space="preserve"> </w:t>
      </w:r>
      <w:r>
        <w:t>the</w:t>
      </w:r>
      <w:r w:rsidRPr="007A6027">
        <w:rPr>
          <w:spacing w:val="-4"/>
        </w:rPr>
        <w:t xml:space="preserve"> </w:t>
      </w:r>
      <w:r>
        <w:t>scope</w:t>
      </w:r>
      <w:r w:rsidRPr="007A6027">
        <w:rPr>
          <w:spacing w:val="-4"/>
        </w:rPr>
        <w:t xml:space="preserve"> </w:t>
      </w:r>
      <w:r>
        <w:t>of</w:t>
      </w:r>
      <w:r w:rsidRPr="007A6027">
        <w:rPr>
          <w:spacing w:val="-5"/>
        </w:rPr>
        <w:t xml:space="preserve"> </w:t>
      </w:r>
      <w:r>
        <w:t>the</w:t>
      </w:r>
      <w:r w:rsidRPr="007A6027">
        <w:rPr>
          <w:spacing w:val="-4"/>
        </w:rPr>
        <w:t xml:space="preserve"> </w:t>
      </w:r>
      <w:r>
        <w:t>University’s</w:t>
      </w:r>
      <w:r w:rsidRPr="007A6027">
        <w:rPr>
          <w:spacing w:val="-4"/>
        </w:rPr>
        <w:t xml:space="preserve"> </w:t>
      </w:r>
      <w:r>
        <w:t>Sexual</w:t>
      </w:r>
      <w:r w:rsidRPr="007A6027">
        <w:rPr>
          <w:spacing w:val="-3"/>
        </w:rPr>
        <w:t xml:space="preserve"> </w:t>
      </w:r>
      <w:r>
        <w:t>Misconduct</w:t>
      </w:r>
      <w:r w:rsidRPr="007A6027">
        <w:rPr>
          <w:spacing w:val="-3"/>
        </w:rPr>
        <w:t xml:space="preserve"> </w:t>
      </w:r>
      <w:r>
        <w:t>and</w:t>
      </w:r>
      <w:r w:rsidRPr="007A6027">
        <w:rPr>
          <w:spacing w:val="-3"/>
        </w:rPr>
        <w:t xml:space="preserve"> </w:t>
      </w:r>
      <w:r>
        <w:t>Violence</w:t>
      </w:r>
      <w:r w:rsidRPr="007A6027">
        <w:rPr>
          <w:spacing w:val="-18"/>
        </w:rPr>
        <w:t xml:space="preserve"> </w:t>
      </w:r>
      <w:r>
        <w:t>Policy.</w:t>
      </w:r>
    </w:p>
    <w:p w14:paraId="371087E7" w14:textId="77777777" w:rsidR="0064037D" w:rsidRDefault="0064037D">
      <w:pPr>
        <w:pStyle w:val="BodyText"/>
        <w:spacing w:before="8"/>
        <w:rPr>
          <w:sz w:val="20"/>
        </w:rPr>
      </w:pPr>
    </w:p>
    <w:p w14:paraId="0E0B4CB3" w14:textId="77777777" w:rsidR="007A6027" w:rsidRDefault="00637D14" w:rsidP="007A6027">
      <w:pPr>
        <w:pStyle w:val="ListParagraph"/>
        <w:numPr>
          <w:ilvl w:val="2"/>
          <w:numId w:val="11"/>
        </w:numPr>
        <w:tabs>
          <w:tab w:val="left" w:pos="1246"/>
        </w:tabs>
        <w:ind w:left="851" w:right="98" w:hanging="709"/>
      </w:pPr>
      <w:r>
        <w:t>If the Investigator/s determine that the misconduct is a major breach of the Sexual Misconduct</w:t>
      </w:r>
      <w:r>
        <w:rPr>
          <w:spacing w:val="-10"/>
        </w:rPr>
        <w:t xml:space="preserve"> </w:t>
      </w:r>
      <w:r>
        <w:t>and</w:t>
      </w:r>
      <w:r>
        <w:rPr>
          <w:spacing w:val="-16"/>
        </w:rPr>
        <w:t xml:space="preserve"> </w:t>
      </w:r>
      <w:r>
        <w:t>Violence</w:t>
      </w:r>
      <w:r>
        <w:rPr>
          <w:spacing w:val="-11"/>
        </w:rPr>
        <w:t xml:space="preserve"> </w:t>
      </w:r>
      <w:r>
        <w:t>Policy</w:t>
      </w:r>
      <w:r>
        <w:rPr>
          <w:spacing w:val="-16"/>
        </w:rPr>
        <w:t xml:space="preserve"> </w:t>
      </w:r>
      <w:r>
        <w:t>and</w:t>
      </w:r>
      <w:r>
        <w:rPr>
          <w:spacing w:val="-11"/>
        </w:rPr>
        <w:t xml:space="preserve"> </w:t>
      </w:r>
      <w:r>
        <w:t>a</w:t>
      </w:r>
      <w:r>
        <w:rPr>
          <w:spacing w:val="-16"/>
        </w:rPr>
        <w:t xml:space="preserve"> </w:t>
      </w:r>
      <w:r>
        <w:t>potential</w:t>
      </w:r>
      <w:r>
        <w:rPr>
          <w:spacing w:val="-12"/>
        </w:rPr>
        <w:t xml:space="preserve"> </w:t>
      </w:r>
      <w:r>
        <w:t>Category</w:t>
      </w:r>
      <w:r>
        <w:rPr>
          <w:spacing w:val="-14"/>
        </w:rPr>
        <w:t xml:space="preserve"> </w:t>
      </w:r>
      <w:r>
        <w:t>2</w:t>
      </w:r>
      <w:r>
        <w:rPr>
          <w:spacing w:val="-15"/>
        </w:rPr>
        <w:t xml:space="preserve"> </w:t>
      </w:r>
      <w:r>
        <w:t>offence</w:t>
      </w:r>
      <w:r>
        <w:rPr>
          <w:spacing w:val="-16"/>
        </w:rPr>
        <w:t xml:space="preserve"> </w:t>
      </w:r>
      <w:r>
        <w:t>under</w:t>
      </w:r>
      <w:r>
        <w:rPr>
          <w:spacing w:val="-12"/>
        </w:rPr>
        <w:t xml:space="preserve"> </w:t>
      </w:r>
      <w:r>
        <w:t>Non-Academic Misconduct Procedure, they will refer the matter to the Chair or Deputy Chair of Senate Discipline Committee as an alleged Category 2 offence under paragraph 8.1 of the University’s Non-Academic Misconduct</w:t>
      </w:r>
      <w:r>
        <w:rPr>
          <w:spacing w:val="-15"/>
        </w:rPr>
        <w:t xml:space="preserve"> </w:t>
      </w:r>
      <w:r>
        <w:t>Procedure.</w:t>
      </w:r>
    </w:p>
    <w:p w14:paraId="685D6067" w14:textId="77777777" w:rsidR="007A6027" w:rsidRDefault="007A6027" w:rsidP="007A6027">
      <w:pPr>
        <w:pStyle w:val="ListParagraph"/>
        <w:tabs>
          <w:tab w:val="left" w:pos="1246"/>
        </w:tabs>
        <w:ind w:left="851" w:right="98" w:firstLine="0"/>
      </w:pPr>
    </w:p>
    <w:p w14:paraId="228C045E" w14:textId="628A2294" w:rsidR="0064037D" w:rsidRDefault="00637D14" w:rsidP="007A6027">
      <w:pPr>
        <w:pStyle w:val="ListParagraph"/>
        <w:numPr>
          <w:ilvl w:val="2"/>
          <w:numId w:val="11"/>
        </w:numPr>
        <w:tabs>
          <w:tab w:val="left" w:pos="1246"/>
        </w:tabs>
        <w:ind w:left="851" w:right="98" w:hanging="709"/>
      </w:pPr>
      <w:r>
        <w:t>The right to request a review is not available if the case is referred to the Senate Discipline Committee as the process is not</w:t>
      </w:r>
      <w:r w:rsidRPr="007A6027">
        <w:rPr>
          <w:spacing w:val="-16"/>
        </w:rPr>
        <w:t xml:space="preserve"> </w:t>
      </w:r>
      <w:r>
        <w:t>completed.</w:t>
      </w:r>
    </w:p>
    <w:p w14:paraId="70904723" w14:textId="77777777" w:rsidR="0064037D" w:rsidRDefault="0064037D">
      <w:pPr>
        <w:pStyle w:val="BodyText"/>
        <w:spacing w:before="11"/>
        <w:rPr>
          <w:sz w:val="20"/>
        </w:rPr>
      </w:pPr>
    </w:p>
    <w:p w14:paraId="6A06045F" w14:textId="61484B0C" w:rsidR="0064037D" w:rsidRDefault="00637D14" w:rsidP="002C58DC">
      <w:pPr>
        <w:pStyle w:val="ListParagraph"/>
        <w:numPr>
          <w:ilvl w:val="1"/>
          <w:numId w:val="11"/>
        </w:numPr>
        <w:tabs>
          <w:tab w:val="left" w:pos="680"/>
        </w:tabs>
        <w:ind w:left="679" w:right="106" w:hanging="566"/>
      </w:pPr>
      <w:r>
        <w:t>At the conclusion of the investigation, the Reporting Party and the Responding Party will be asked whether they wish the outcome to be conveyed by email, video meeting or telephone meeting.</w:t>
      </w:r>
    </w:p>
    <w:p w14:paraId="2D740053" w14:textId="77777777" w:rsidR="007A6027" w:rsidRDefault="007A6027" w:rsidP="007A6027">
      <w:pPr>
        <w:pStyle w:val="ListParagraph"/>
        <w:tabs>
          <w:tab w:val="left" w:pos="680"/>
        </w:tabs>
        <w:ind w:right="106" w:firstLine="0"/>
        <w:jc w:val="right"/>
      </w:pPr>
    </w:p>
    <w:p w14:paraId="03E297B1" w14:textId="77777777" w:rsidR="0064037D" w:rsidRDefault="00637D14" w:rsidP="002C58DC">
      <w:pPr>
        <w:pStyle w:val="ListParagraph"/>
        <w:numPr>
          <w:ilvl w:val="1"/>
          <w:numId w:val="11"/>
        </w:numPr>
        <w:tabs>
          <w:tab w:val="left" w:pos="680"/>
        </w:tabs>
        <w:ind w:left="679" w:right="111" w:hanging="566"/>
      </w:pPr>
      <w:r>
        <w:t xml:space="preserve">The Investigator/s will provide an investigation report to the Reporting Party, the Responding Party and the case manager explaining their written decision </w:t>
      </w:r>
      <w:proofErr w:type="spellStart"/>
      <w:r>
        <w:t>summarising</w:t>
      </w:r>
      <w:proofErr w:type="spellEnd"/>
      <w:r>
        <w:t xml:space="preserve"> their findings and considerations which led them to reach their decision and outlining any sanctions, recommendations or next steps</w:t>
      </w:r>
      <w:r>
        <w:rPr>
          <w:spacing w:val="-11"/>
        </w:rPr>
        <w:t xml:space="preserve"> </w:t>
      </w:r>
      <w:r>
        <w:t>required.</w:t>
      </w:r>
    </w:p>
    <w:p w14:paraId="26E21959" w14:textId="77777777" w:rsidR="0064037D" w:rsidRDefault="0064037D">
      <w:pPr>
        <w:pStyle w:val="BodyText"/>
        <w:spacing w:before="7"/>
        <w:rPr>
          <w:sz w:val="20"/>
        </w:rPr>
      </w:pPr>
    </w:p>
    <w:p w14:paraId="4AF34013" w14:textId="77777777" w:rsidR="0064037D" w:rsidRDefault="00637D14" w:rsidP="002C58DC">
      <w:pPr>
        <w:pStyle w:val="Heading1"/>
        <w:numPr>
          <w:ilvl w:val="0"/>
          <w:numId w:val="11"/>
        </w:numPr>
        <w:tabs>
          <w:tab w:val="left" w:pos="541"/>
        </w:tabs>
        <w:spacing w:before="1"/>
        <w:ind w:hanging="427"/>
        <w:rPr>
          <w:color w:val="7C2F79"/>
        </w:rPr>
      </w:pPr>
      <w:r>
        <w:rPr>
          <w:color w:val="7C2F79"/>
        </w:rPr>
        <w:t>Request for a</w:t>
      </w:r>
      <w:r>
        <w:rPr>
          <w:color w:val="7C2F79"/>
          <w:spacing w:val="-8"/>
        </w:rPr>
        <w:t xml:space="preserve"> </w:t>
      </w:r>
      <w:r>
        <w:rPr>
          <w:color w:val="7C2F79"/>
        </w:rPr>
        <w:t>Review</w:t>
      </w:r>
    </w:p>
    <w:p w14:paraId="70EE0373" w14:textId="77777777" w:rsidR="0064037D" w:rsidRDefault="0064037D">
      <w:pPr>
        <w:pStyle w:val="BodyText"/>
        <w:rPr>
          <w:b/>
          <w:sz w:val="21"/>
        </w:rPr>
      </w:pPr>
    </w:p>
    <w:p w14:paraId="760737DA" w14:textId="77777777" w:rsidR="0064037D" w:rsidRDefault="00637D14" w:rsidP="002C58DC">
      <w:pPr>
        <w:pStyle w:val="ListParagraph"/>
        <w:numPr>
          <w:ilvl w:val="1"/>
          <w:numId w:val="11"/>
        </w:numPr>
        <w:tabs>
          <w:tab w:val="left" w:pos="680"/>
        </w:tabs>
        <w:ind w:left="679" w:right="102" w:hanging="566"/>
      </w:pPr>
      <w:r>
        <w:t>Following the conclusion of the investigation, the Reporting Party and/or Responding Party may</w:t>
      </w:r>
      <w:r>
        <w:rPr>
          <w:spacing w:val="-11"/>
        </w:rPr>
        <w:t xml:space="preserve"> </w:t>
      </w:r>
      <w:r>
        <w:t>request</w:t>
      </w:r>
      <w:r>
        <w:rPr>
          <w:spacing w:val="-5"/>
        </w:rPr>
        <w:t xml:space="preserve"> </w:t>
      </w:r>
      <w:r>
        <w:t>a</w:t>
      </w:r>
      <w:r>
        <w:rPr>
          <w:spacing w:val="-9"/>
        </w:rPr>
        <w:t xml:space="preserve"> </w:t>
      </w:r>
      <w:r>
        <w:t>review</w:t>
      </w:r>
      <w:r>
        <w:rPr>
          <w:spacing w:val="-9"/>
        </w:rPr>
        <w:t xml:space="preserve"> </w:t>
      </w:r>
      <w:r>
        <w:t>of</w:t>
      </w:r>
      <w:r>
        <w:rPr>
          <w:spacing w:val="-3"/>
        </w:rPr>
        <w:t xml:space="preserve"> </w:t>
      </w:r>
      <w:r>
        <w:t>the</w:t>
      </w:r>
      <w:r>
        <w:rPr>
          <w:spacing w:val="-4"/>
        </w:rPr>
        <w:t xml:space="preserve"> </w:t>
      </w:r>
      <w:r>
        <w:t>determination</w:t>
      </w:r>
      <w:r>
        <w:rPr>
          <w:spacing w:val="-8"/>
        </w:rPr>
        <w:t xml:space="preserve"> </w:t>
      </w:r>
      <w:r>
        <w:t>reached</w:t>
      </w:r>
      <w:r>
        <w:rPr>
          <w:spacing w:val="-4"/>
        </w:rPr>
        <w:t xml:space="preserve"> </w:t>
      </w:r>
      <w:r>
        <w:t>by</w:t>
      </w:r>
      <w:r>
        <w:rPr>
          <w:spacing w:val="-8"/>
        </w:rPr>
        <w:t xml:space="preserve"> </w:t>
      </w:r>
      <w:r>
        <w:t>Investigator/s</w:t>
      </w:r>
      <w:r>
        <w:rPr>
          <w:spacing w:val="-5"/>
        </w:rPr>
        <w:t xml:space="preserve"> </w:t>
      </w:r>
      <w:r>
        <w:t>in</w:t>
      </w:r>
      <w:r>
        <w:rPr>
          <w:spacing w:val="-2"/>
        </w:rPr>
        <w:t xml:space="preserve"> </w:t>
      </w:r>
      <w:r>
        <w:t>writing</w:t>
      </w:r>
      <w:r>
        <w:rPr>
          <w:spacing w:val="-4"/>
        </w:rPr>
        <w:t xml:space="preserve"> </w:t>
      </w:r>
      <w:r>
        <w:t>to</w:t>
      </w:r>
      <w:r>
        <w:rPr>
          <w:spacing w:val="-11"/>
        </w:rPr>
        <w:t xml:space="preserve"> </w:t>
      </w:r>
      <w:r>
        <w:t>the</w:t>
      </w:r>
      <w:r>
        <w:rPr>
          <w:spacing w:val="-7"/>
        </w:rPr>
        <w:t xml:space="preserve"> </w:t>
      </w:r>
      <w:r>
        <w:t>Pro-Vice- Chancellor (Education) within 14 days of notification of the investigation</w:t>
      </w:r>
      <w:r>
        <w:rPr>
          <w:spacing w:val="-25"/>
        </w:rPr>
        <w:t xml:space="preserve"> </w:t>
      </w:r>
      <w:r>
        <w:t>findings.</w:t>
      </w:r>
    </w:p>
    <w:p w14:paraId="0DF6A7C0" w14:textId="77777777" w:rsidR="0064037D" w:rsidRDefault="0064037D">
      <w:pPr>
        <w:pStyle w:val="BodyText"/>
        <w:spacing w:before="10"/>
        <w:rPr>
          <w:sz w:val="20"/>
        </w:rPr>
      </w:pPr>
    </w:p>
    <w:p w14:paraId="4A8E2679" w14:textId="77777777" w:rsidR="0064037D" w:rsidRDefault="00637D14" w:rsidP="007A6027">
      <w:pPr>
        <w:pStyle w:val="ListParagraph"/>
        <w:numPr>
          <w:ilvl w:val="1"/>
          <w:numId w:val="11"/>
        </w:numPr>
        <w:tabs>
          <w:tab w:val="left" w:pos="284"/>
        </w:tabs>
        <w:spacing w:before="1"/>
        <w:ind w:left="679" w:right="101" w:hanging="566"/>
      </w:pPr>
      <w:r>
        <w:t>In the event an IRM concludes the report received does not meet the criteria for investigation by the University, the Reporting Party can request a review of that decision in writing to the Pro-Vice-Chancellor (Education) within 14 days of notification of that</w:t>
      </w:r>
      <w:r>
        <w:rPr>
          <w:spacing w:val="-36"/>
        </w:rPr>
        <w:t xml:space="preserve"> </w:t>
      </w:r>
      <w:r>
        <w:t>decision.</w:t>
      </w:r>
    </w:p>
    <w:p w14:paraId="4A66D2DD" w14:textId="77777777" w:rsidR="0064037D" w:rsidRDefault="0064037D">
      <w:pPr>
        <w:jc w:val="both"/>
        <w:sectPr w:rsidR="0064037D">
          <w:pgSz w:w="11920" w:h="16850"/>
          <w:pgMar w:top="1100" w:right="1020" w:bottom="940" w:left="1020" w:header="0" w:footer="679" w:gutter="0"/>
          <w:cols w:space="720"/>
        </w:sectPr>
      </w:pPr>
    </w:p>
    <w:p w14:paraId="65B43921" w14:textId="539C304E" w:rsidR="0064037D" w:rsidRDefault="00637D14" w:rsidP="007A6027">
      <w:pPr>
        <w:pStyle w:val="ListParagraph"/>
        <w:numPr>
          <w:ilvl w:val="1"/>
          <w:numId w:val="11"/>
        </w:numPr>
        <w:tabs>
          <w:tab w:val="left" w:pos="680"/>
        </w:tabs>
        <w:spacing w:before="77"/>
        <w:ind w:left="679" w:right="114" w:hanging="679"/>
      </w:pPr>
      <w:r>
        <w:lastRenderedPageBreak/>
        <w:t>A request for a review can be made on the following grounds only and should include supporting evidence where</w:t>
      </w:r>
      <w:r>
        <w:rPr>
          <w:spacing w:val="-8"/>
        </w:rPr>
        <w:t xml:space="preserve"> </w:t>
      </w:r>
      <w:r>
        <w:t>appropriate:</w:t>
      </w:r>
    </w:p>
    <w:p w14:paraId="4E00A6D1" w14:textId="77777777" w:rsidR="0064037D" w:rsidRDefault="0064037D">
      <w:pPr>
        <w:pStyle w:val="BodyText"/>
        <w:spacing w:before="4"/>
        <w:rPr>
          <w:sz w:val="21"/>
        </w:rPr>
      </w:pPr>
    </w:p>
    <w:p w14:paraId="02AF92E3" w14:textId="0CD83509" w:rsidR="007A6027" w:rsidRDefault="00637D14" w:rsidP="007A6027">
      <w:pPr>
        <w:pStyle w:val="ListParagraph"/>
        <w:numPr>
          <w:ilvl w:val="2"/>
          <w:numId w:val="11"/>
        </w:numPr>
        <w:spacing w:line="235" w:lineRule="auto"/>
        <w:ind w:left="993" w:right="100" w:hanging="851"/>
      </w:pPr>
      <w:r>
        <w:t xml:space="preserve">Evidence that the Investigator/s did not follow appropriate procedure in investigating the Report and that this had a material effect on the investigation outcome, making it </w:t>
      </w:r>
      <w:proofErr w:type="gramStart"/>
      <w:r>
        <w:t>unsound;</w:t>
      </w:r>
      <w:proofErr w:type="gramEnd"/>
    </w:p>
    <w:p w14:paraId="5D774128" w14:textId="77777777" w:rsidR="007A6027" w:rsidRDefault="007A6027" w:rsidP="007A6027">
      <w:pPr>
        <w:pStyle w:val="ListParagraph"/>
        <w:spacing w:line="235" w:lineRule="auto"/>
        <w:ind w:left="993" w:right="100" w:firstLine="0"/>
      </w:pPr>
    </w:p>
    <w:p w14:paraId="63BE0BD1" w14:textId="430B7FC9" w:rsidR="007A6027" w:rsidRDefault="00637D14" w:rsidP="007A6027">
      <w:pPr>
        <w:pStyle w:val="ListParagraph"/>
        <w:spacing w:line="235" w:lineRule="auto"/>
        <w:ind w:left="993" w:right="100" w:firstLine="0"/>
      </w:pPr>
      <w:r>
        <w:t>and/or</w:t>
      </w:r>
    </w:p>
    <w:p w14:paraId="2B321D35" w14:textId="77777777" w:rsidR="007A6027" w:rsidRDefault="007A6027" w:rsidP="007A6027">
      <w:pPr>
        <w:pStyle w:val="ListParagraph"/>
        <w:spacing w:line="235" w:lineRule="auto"/>
        <w:ind w:left="993" w:right="100" w:firstLine="0"/>
      </w:pPr>
    </w:p>
    <w:p w14:paraId="67B4368B" w14:textId="4EC12BE7" w:rsidR="0064037D" w:rsidRDefault="00637D14" w:rsidP="007A6027">
      <w:pPr>
        <w:pStyle w:val="ListParagraph"/>
        <w:numPr>
          <w:ilvl w:val="2"/>
          <w:numId w:val="11"/>
        </w:numPr>
        <w:spacing w:line="235" w:lineRule="auto"/>
        <w:ind w:left="993" w:right="100" w:hanging="851"/>
      </w:pPr>
      <w:r>
        <w:t>Substantial</w:t>
      </w:r>
      <w:r w:rsidRPr="007A6027">
        <w:rPr>
          <w:spacing w:val="-11"/>
        </w:rPr>
        <w:t xml:space="preserve"> </w:t>
      </w:r>
      <w:r>
        <w:t>and</w:t>
      </w:r>
      <w:r w:rsidRPr="007A6027">
        <w:rPr>
          <w:spacing w:val="-16"/>
        </w:rPr>
        <w:t xml:space="preserve"> </w:t>
      </w:r>
      <w:r>
        <w:t>relevant</w:t>
      </w:r>
      <w:r w:rsidRPr="007A6027">
        <w:rPr>
          <w:spacing w:val="-12"/>
        </w:rPr>
        <w:t xml:space="preserve"> </w:t>
      </w:r>
      <w:r>
        <w:t>new</w:t>
      </w:r>
      <w:r w:rsidRPr="007A6027">
        <w:rPr>
          <w:spacing w:val="-17"/>
        </w:rPr>
        <w:t xml:space="preserve"> </w:t>
      </w:r>
      <w:r>
        <w:t>information</w:t>
      </w:r>
      <w:r w:rsidRPr="007A6027">
        <w:rPr>
          <w:spacing w:val="-10"/>
        </w:rPr>
        <w:t xml:space="preserve"> </w:t>
      </w:r>
      <w:r>
        <w:t>which</w:t>
      </w:r>
      <w:r w:rsidRPr="007A6027">
        <w:rPr>
          <w:spacing w:val="-11"/>
        </w:rPr>
        <w:t xml:space="preserve"> </w:t>
      </w:r>
      <w:r>
        <w:t>the</w:t>
      </w:r>
      <w:r w:rsidRPr="007A6027">
        <w:rPr>
          <w:spacing w:val="-11"/>
        </w:rPr>
        <w:t xml:space="preserve"> </w:t>
      </w:r>
      <w:r>
        <w:t>Reporting</w:t>
      </w:r>
      <w:r w:rsidRPr="007A6027">
        <w:rPr>
          <w:spacing w:val="-8"/>
        </w:rPr>
        <w:t xml:space="preserve"> </w:t>
      </w:r>
      <w:r>
        <w:t>Party</w:t>
      </w:r>
      <w:r w:rsidRPr="007A6027">
        <w:rPr>
          <w:spacing w:val="-15"/>
        </w:rPr>
        <w:t xml:space="preserve"> </w:t>
      </w:r>
      <w:r>
        <w:t>or</w:t>
      </w:r>
      <w:r w:rsidRPr="007A6027">
        <w:rPr>
          <w:spacing w:val="-10"/>
        </w:rPr>
        <w:t xml:space="preserve"> </w:t>
      </w:r>
      <w:r>
        <w:t>Responding</w:t>
      </w:r>
      <w:r w:rsidRPr="007A6027">
        <w:rPr>
          <w:spacing w:val="-9"/>
        </w:rPr>
        <w:t xml:space="preserve"> </w:t>
      </w:r>
      <w:r>
        <w:t>Party was</w:t>
      </w:r>
      <w:r w:rsidRPr="007A6027">
        <w:rPr>
          <w:spacing w:val="-3"/>
        </w:rPr>
        <w:t xml:space="preserve"> </w:t>
      </w:r>
      <w:r>
        <w:t>unable</w:t>
      </w:r>
      <w:r w:rsidRPr="007A6027">
        <w:rPr>
          <w:spacing w:val="-2"/>
        </w:rPr>
        <w:t xml:space="preserve"> </w:t>
      </w:r>
      <w:r>
        <w:t>to</w:t>
      </w:r>
      <w:r w:rsidRPr="007A6027">
        <w:rPr>
          <w:spacing w:val="-8"/>
        </w:rPr>
        <w:t xml:space="preserve"> </w:t>
      </w:r>
      <w:r>
        <w:t>provide</w:t>
      </w:r>
      <w:r w:rsidRPr="007A6027">
        <w:rPr>
          <w:spacing w:val="-5"/>
        </w:rPr>
        <w:t xml:space="preserve"> </w:t>
      </w:r>
      <w:r>
        <w:t>previously</w:t>
      </w:r>
      <w:r w:rsidRPr="007A6027">
        <w:rPr>
          <w:spacing w:val="-7"/>
        </w:rPr>
        <w:t xml:space="preserve"> </w:t>
      </w:r>
      <w:r>
        <w:t>for</w:t>
      </w:r>
      <w:r w:rsidRPr="007A6027">
        <w:rPr>
          <w:spacing w:val="-3"/>
        </w:rPr>
        <w:t xml:space="preserve"> </w:t>
      </w:r>
      <w:r>
        <w:t>a</w:t>
      </w:r>
      <w:r w:rsidRPr="007A6027">
        <w:rPr>
          <w:spacing w:val="-13"/>
        </w:rPr>
        <w:t xml:space="preserve"> </w:t>
      </w:r>
      <w:r>
        <w:t>good</w:t>
      </w:r>
      <w:r w:rsidRPr="007A6027">
        <w:rPr>
          <w:spacing w:val="-10"/>
        </w:rPr>
        <w:t xml:space="preserve"> </w:t>
      </w:r>
      <w:r>
        <w:t>reason</w:t>
      </w:r>
      <w:r w:rsidRPr="007A6027">
        <w:rPr>
          <w:spacing w:val="-3"/>
        </w:rPr>
        <w:t xml:space="preserve"> </w:t>
      </w:r>
      <w:r>
        <w:t>and</w:t>
      </w:r>
      <w:r w:rsidRPr="007A6027">
        <w:rPr>
          <w:spacing w:val="-10"/>
        </w:rPr>
        <w:t xml:space="preserve"> </w:t>
      </w:r>
      <w:r>
        <w:t>that</w:t>
      </w:r>
      <w:r w:rsidRPr="007A6027">
        <w:rPr>
          <w:spacing w:val="-6"/>
        </w:rPr>
        <w:t xml:space="preserve"> </w:t>
      </w:r>
      <w:r>
        <w:t>this</w:t>
      </w:r>
      <w:r w:rsidRPr="007A6027">
        <w:rPr>
          <w:spacing w:val="-3"/>
        </w:rPr>
        <w:t xml:space="preserve"> </w:t>
      </w:r>
      <w:r>
        <w:t>had</w:t>
      </w:r>
      <w:r w:rsidRPr="007A6027">
        <w:rPr>
          <w:spacing w:val="-8"/>
        </w:rPr>
        <w:t xml:space="preserve"> </w:t>
      </w:r>
      <w:r>
        <w:t>a</w:t>
      </w:r>
      <w:r w:rsidRPr="007A6027">
        <w:rPr>
          <w:spacing w:val="-13"/>
        </w:rPr>
        <w:t xml:space="preserve"> </w:t>
      </w:r>
      <w:r>
        <w:t>material</w:t>
      </w:r>
      <w:r w:rsidRPr="007A6027">
        <w:rPr>
          <w:spacing w:val="-6"/>
        </w:rPr>
        <w:t xml:space="preserve"> </w:t>
      </w:r>
      <w:r>
        <w:t>effect</w:t>
      </w:r>
      <w:r w:rsidRPr="007A6027">
        <w:rPr>
          <w:spacing w:val="-5"/>
        </w:rPr>
        <w:t xml:space="preserve"> </w:t>
      </w:r>
      <w:r>
        <w:t>on the investigation outcome, making it</w:t>
      </w:r>
      <w:r w:rsidRPr="007A6027">
        <w:rPr>
          <w:spacing w:val="-11"/>
        </w:rPr>
        <w:t xml:space="preserve"> </w:t>
      </w:r>
      <w:r>
        <w:t>unsound.</w:t>
      </w:r>
    </w:p>
    <w:p w14:paraId="079D4FDC" w14:textId="77777777" w:rsidR="0064037D" w:rsidRDefault="0064037D">
      <w:pPr>
        <w:pStyle w:val="BodyText"/>
        <w:spacing w:before="2"/>
        <w:rPr>
          <w:sz w:val="21"/>
        </w:rPr>
      </w:pPr>
    </w:p>
    <w:p w14:paraId="390D6AD6" w14:textId="77777777" w:rsidR="0064037D" w:rsidRDefault="00637D14" w:rsidP="007A6027">
      <w:pPr>
        <w:pStyle w:val="ListParagraph"/>
        <w:numPr>
          <w:ilvl w:val="1"/>
          <w:numId w:val="11"/>
        </w:numPr>
        <w:tabs>
          <w:tab w:val="left" w:pos="680"/>
        </w:tabs>
        <w:ind w:left="679" w:right="104" w:hanging="679"/>
      </w:pPr>
      <w:r>
        <w:t>The review process cannot be used to challenge the classification of misconduct as a non- major or major breach of the Sexual Misconduct and Violence</w:t>
      </w:r>
      <w:r>
        <w:rPr>
          <w:spacing w:val="-20"/>
        </w:rPr>
        <w:t xml:space="preserve"> </w:t>
      </w:r>
      <w:r>
        <w:t>Policy.</w:t>
      </w:r>
    </w:p>
    <w:p w14:paraId="52C86B42" w14:textId="77777777" w:rsidR="0064037D" w:rsidRDefault="0064037D">
      <w:pPr>
        <w:pStyle w:val="BodyText"/>
        <w:spacing w:before="6"/>
        <w:rPr>
          <w:sz w:val="20"/>
        </w:rPr>
      </w:pPr>
    </w:p>
    <w:p w14:paraId="6DC7A2CF" w14:textId="77777777" w:rsidR="0064037D" w:rsidRDefault="00637D14" w:rsidP="007A6027">
      <w:pPr>
        <w:pStyle w:val="ListParagraph"/>
        <w:numPr>
          <w:ilvl w:val="1"/>
          <w:numId w:val="11"/>
        </w:numPr>
        <w:tabs>
          <w:tab w:val="left" w:pos="680"/>
        </w:tabs>
        <w:ind w:left="679" w:right="106" w:hanging="679"/>
      </w:pPr>
      <w:r>
        <w:t>If</w:t>
      </w:r>
      <w:r>
        <w:rPr>
          <w:spacing w:val="-3"/>
        </w:rPr>
        <w:t xml:space="preserve"> </w:t>
      </w:r>
      <w:r>
        <w:t>the</w:t>
      </w:r>
      <w:r>
        <w:rPr>
          <w:spacing w:val="-9"/>
        </w:rPr>
        <w:t xml:space="preserve"> </w:t>
      </w:r>
      <w:r>
        <w:t>Responding</w:t>
      </w:r>
      <w:r>
        <w:rPr>
          <w:spacing w:val="-4"/>
        </w:rPr>
        <w:t xml:space="preserve"> </w:t>
      </w:r>
      <w:r>
        <w:t>Party</w:t>
      </w:r>
      <w:r>
        <w:rPr>
          <w:spacing w:val="-8"/>
        </w:rPr>
        <w:t xml:space="preserve"> </w:t>
      </w:r>
      <w:r>
        <w:t>is</w:t>
      </w:r>
      <w:r>
        <w:rPr>
          <w:spacing w:val="-8"/>
        </w:rPr>
        <w:t xml:space="preserve"> </w:t>
      </w:r>
      <w:r>
        <w:t>found</w:t>
      </w:r>
      <w:r>
        <w:rPr>
          <w:spacing w:val="-11"/>
        </w:rPr>
        <w:t xml:space="preserve"> </w:t>
      </w:r>
      <w:r>
        <w:t>to</w:t>
      </w:r>
      <w:r>
        <w:rPr>
          <w:spacing w:val="-11"/>
        </w:rPr>
        <w:t xml:space="preserve"> </w:t>
      </w:r>
      <w:r>
        <w:t>have</w:t>
      </w:r>
      <w:r>
        <w:rPr>
          <w:spacing w:val="-4"/>
        </w:rPr>
        <w:t xml:space="preserve"> </w:t>
      </w:r>
      <w:r>
        <w:t>breached</w:t>
      </w:r>
      <w:r>
        <w:rPr>
          <w:spacing w:val="-6"/>
        </w:rPr>
        <w:t xml:space="preserve"> </w:t>
      </w:r>
      <w:r>
        <w:t>the</w:t>
      </w:r>
      <w:r>
        <w:rPr>
          <w:spacing w:val="-9"/>
        </w:rPr>
        <w:t xml:space="preserve"> </w:t>
      </w:r>
      <w:r>
        <w:t>Sexual</w:t>
      </w:r>
      <w:r>
        <w:rPr>
          <w:spacing w:val="-7"/>
        </w:rPr>
        <w:t xml:space="preserve"> </w:t>
      </w:r>
      <w:r>
        <w:t>Misconduct</w:t>
      </w:r>
      <w:r>
        <w:rPr>
          <w:spacing w:val="-7"/>
        </w:rPr>
        <w:t xml:space="preserve"> </w:t>
      </w:r>
      <w:r>
        <w:t>and</w:t>
      </w:r>
      <w:r>
        <w:rPr>
          <w:spacing w:val="-6"/>
        </w:rPr>
        <w:t xml:space="preserve"> </w:t>
      </w:r>
      <w:r>
        <w:t>Violence</w:t>
      </w:r>
      <w:r>
        <w:rPr>
          <w:spacing w:val="-4"/>
        </w:rPr>
        <w:t xml:space="preserve"> </w:t>
      </w:r>
      <w:r>
        <w:t>Policy classified as a non-major breach, the Responding Party has a right</w:t>
      </w:r>
      <w:r>
        <w:rPr>
          <w:spacing w:val="-28"/>
        </w:rPr>
        <w:t xml:space="preserve"> </w:t>
      </w:r>
      <w:r>
        <w:t>to:</w:t>
      </w:r>
    </w:p>
    <w:p w14:paraId="1EBDC541" w14:textId="77777777" w:rsidR="0064037D" w:rsidRDefault="0064037D">
      <w:pPr>
        <w:pStyle w:val="BodyText"/>
        <w:spacing w:before="1"/>
        <w:rPr>
          <w:sz w:val="21"/>
        </w:rPr>
      </w:pPr>
    </w:p>
    <w:p w14:paraId="7145115F" w14:textId="77777777" w:rsidR="0064037D" w:rsidRDefault="00637D14" w:rsidP="009567D7">
      <w:pPr>
        <w:pStyle w:val="ListParagraph"/>
        <w:numPr>
          <w:ilvl w:val="2"/>
          <w:numId w:val="11"/>
        </w:numPr>
        <w:tabs>
          <w:tab w:val="left" w:pos="1245"/>
          <w:tab w:val="left" w:pos="1246"/>
        </w:tabs>
        <w:ind w:left="1246" w:hanging="820"/>
        <w:jc w:val="left"/>
      </w:pPr>
      <w:r>
        <w:t>Request</w:t>
      </w:r>
      <w:r>
        <w:rPr>
          <w:spacing w:val="-5"/>
        </w:rPr>
        <w:t xml:space="preserve"> </w:t>
      </w:r>
      <w:r>
        <w:t>a</w:t>
      </w:r>
      <w:r>
        <w:rPr>
          <w:spacing w:val="-14"/>
        </w:rPr>
        <w:t xml:space="preserve"> </w:t>
      </w:r>
      <w:r>
        <w:t>review</w:t>
      </w:r>
      <w:r>
        <w:rPr>
          <w:spacing w:val="-11"/>
        </w:rPr>
        <w:t xml:space="preserve"> </w:t>
      </w:r>
      <w:r>
        <w:t>of</w:t>
      </w:r>
      <w:r>
        <w:rPr>
          <w:spacing w:val="-3"/>
        </w:rPr>
        <w:t xml:space="preserve"> </w:t>
      </w:r>
      <w:r>
        <w:t>the</w:t>
      </w:r>
      <w:r>
        <w:rPr>
          <w:spacing w:val="-11"/>
        </w:rPr>
        <w:t xml:space="preserve"> </w:t>
      </w:r>
      <w:r>
        <w:t>investigation</w:t>
      </w:r>
      <w:r>
        <w:rPr>
          <w:spacing w:val="-6"/>
        </w:rPr>
        <w:t xml:space="preserve"> </w:t>
      </w:r>
      <w:r>
        <w:t>decision</w:t>
      </w:r>
      <w:r>
        <w:rPr>
          <w:spacing w:val="-7"/>
        </w:rPr>
        <w:t xml:space="preserve"> </w:t>
      </w:r>
      <w:r>
        <w:t>in</w:t>
      </w:r>
      <w:r>
        <w:rPr>
          <w:spacing w:val="-6"/>
        </w:rPr>
        <w:t xml:space="preserve"> </w:t>
      </w:r>
      <w:r>
        <w:t>line</w:t>
      </w:r>
      <w:r>
        <w:rPr>
          <w:spacing w:val="-9"/>
        </w:rPr>
        <w:t xml:space="preserve"> </w:t>
      </w:r>
      <w:r>
        <w:t>with</w:t>
      </w:r>
      <w:r>
        <w:rPr>
          <w:spacing w:val="-8"/>
        </w:rPr>
        <w:t xml:space="preserve"> </w:t>
      </w:r>
      <w:r>
        <w:t>the</w:t>
      </w:r>
      <w:r>
        <w:rPr>
          <w:spacing w:val="-11"/>
        </w:rPr>
        <w:t xml:space="preserve"> </w:t>
      </w:r>
      <w:r>
        <w:t>grounds</w:t>
      </w:r>
      <w:r>
        <w:rPr>
          <w:spacing w:val="-8"/>
        </w:rPr>
        <w:t xml:space="preserve"> </w:t>
      </w:r>
      <w:r>
        <w:t>set</w:t>
      </w:r>
      <w:r>
        <w:rPr>
          <w:spacing w:val="-5"/>
        </w:rPr>
        <w:t xml:space="preserve"> </w:t>
      </w:r>
      <w:r>
        <w:t>in</w:t>
      </w:r>
      <w:r>
        <w:rPr>
          <w:spacing w:val="-9"/>
        </w:rPr>
        <w:t xml:space="preserve"> </w:t>
      </w:r>
      <w:r>
        <w:t>10.3</w:t>
      </w:r>
      <w:r>
        <w:rPr>
          <w:spacing w:val="-6"/>
        </w:rPr>
        <w:t xml:space="preserve"> </w:t>
      </w:r>
      <w:proofErr w:type="gramStart"/>
      <w:r>
        <w:t>above;</w:t>
      </w:r>
      <w:proofErr w:type="gramEnd"/>
    </w:p>
    <w:p w14:paraId="01B863A6" w14:textId="77777777" w:rsidR="0064037D" w:rsidRDefault="00637D14">
      <w:pPr>
        <w:pStyle w:val="Heading1"/>
        <w:spacing w:before="66"/>
        <w:ind w:left="1246" w:firstLine="0"/>
      </w:pPr>
      <w:r>
        <w:t>or</w:t>
      </w:r>
    </w:p>
    <w:p w14:paraId="19D38DC8" w14:textId="77777777" w:rsidR="0064037D" w:rsidRDefault="0064037D">
      <w:pPr>
        <w:pStyle w:val="BodyText"/>
        <w:spacing w:before="9"/>
        <w:rPr>
          <w:b/>
          <w:sz w:val="21"/>
        </w:rPr>
      </w:pPr>
    </w:p>
    <w:p w14:paraId="262EA702" w14:textId="77777777" w:rsidR="009567D7" w:rsidRDefault="00637D14" w:rsidP="009567D7">
      <w:pPr>
        <w:pStyle w:val="ListParagraph"/>
        <w:numPr>
          <w:ilvl w:val="2"/>
          <w:numId w:val="11"/>
        </w:numPr>
        <w:tabs>
          <w:tab w:val="left" w:pos="1245"/>
          <w:tab w:val="left" w:pos="1246"/>
        </w:tabs>
        <w:spacing w:line="235" w:lineRule="auto"/>
        <w:ind w:left="1246" w:right="305" w:hanging="820"/>
        <w:jc w:val="left"/>
      </w:pPr>
      <w:r>
        <w:t>Under the Non-Academic Misconduct Procedure, appeal against a decision under the Category 1 Offence</w:t>
      </w:r>
      <w:r>
        <w:rPr>
          <w:spacing w:val="-9"/>
        </w:rPr>
        <w:t xml:space="preserve"> </w:t>
      </w:r>
      <w:r>
        <w:t>procedure.</w:t>
      </w:r>
    </w:p>
    <w:p w14:paraId="1D8AAAA9" w14:textId="6BC1CB1E" w:rsidR="009567D7" w:rsidRDefault="009567D7" w:rsidP="009567D7">
      <w:pPr>
        <w:pStyle w:val="ListParagraph"/>
        <w:tabs>
          <w:tab w:val="left" w:pos="1245"/>
          <w:tab w:val="left" w:pos="1246"/>
        </w:tabs>
        <w:spacing w:line="235" w:lineRule="auto"/>
        <w:ind w:left="1246" w:right="305" w:firstLine="0"/>
        <w:jc w:val="left"/>
      </w:pPr>
    </w:p>
    <w:p w14:paraId="65F231E9" w14:textId="622416C7" w:rsidR="0064037D" w:rsidRDefault="00637D14" w:rsidP="009567D7">
      <w:pPr>
        <w:pStyle w:val="ListParagraph"/>
        <w:numPr>
          <w:ilvl w:val="2"/>
          <w:numId w:val="11"/>
        </w:numPr>
        <w:tabs>
          <w:tab w:val="left" w:pos="1245"/>
          <w:tab w:val="left" w:pos="1246"/>
        </w:tabs>
        <w:spacing w:line="235" w:lineRule="auto"/>
        <w:ind w:left="1246" w:right="305" w:hanging="820"/>
        <w:jc w:val="left"/>
      </w:pPr>
      <w:r>
        <w:t>The Reporting Party does not have a right to appeal a disciplinary decision.</w:t>
      </w:r>
    </w:p>
    <w:p w14:paraId="1771B740" w14:textId="77777777" w:rsidR="0064037D" w:rsidRDefault="0064037D">
      <w:pPr>
        <w:pStyle w:val="BodyText"/>
        <w:spacing w:before="8"/>
        <w:rPr>
          <w:sz w:val="20"/>
        </w:rPr>
      </w:pPr>
    </w:p>
    <w:p w14:paraId="400438D5" w14:textId="519079DB" w:rsidR="009567D7" w:rsidRDefault="00637D14" w:rsidP="009567D7">
      <w:pPr>
        <w:pStyle w:val="ListParagraph"/>
        <w:numPr>
          <w:ilvl w:val="1"/>
          <w:numId w:val="11"/>
        </w:numPr>
        <w:tabs>
          <w:tab w:val="left" w:pos="680"/>
        </w:tabs>
        <w:spacing w:before="1"/>
        <w:ind w:left="679" w:right="108" w:hanging="679"/>
      </w:pPr>
      <w:r>
        <w:t>The</w:t>
      </w:r>
      <w:r>
        <w:rPr>
          <w:spacing w:val="-7"/>
        </w:rPr>
        <w:t xml:space="preserve"> </w:t>
      </w:r>
      <w:r>
        <w:t>Pro-Vice-Chancellor</w:t>
      </w:r>
      <w:r>
        <w:rPr>
          <w:spacing w:val="-7"/>
        </w:rPr>
        <w:t xml:space="preserve"> </w:t>
      </w:r>
      <w:r>
        <w:t>(Education),</w:t>
      </w:r>
      <w:r>
        <w:rPr>
          <w:spacing w:val="-7"/>
        </w:rPr>
        <w:t xml:space="preserve"> </w:t>
      </w:r>
      <w:r>
        <w:t>or</w:t>
      </w:r>
      <w:r>
        <w:rPr>
          <w:spacing w:val="-8"/>
        </w:rPr>
        <w:t xml:space="preserve"> </w:t>
      </w:r>
      <w:r>
        <w:t>their</w:t>
      </w:r>
      <w:r>
        <w:rPr>
          <w:spacing w:val="-5"/>
        </w:rPr>
        <w:t xml:space="preserve"> </w:t>
      </w:r>
      <w:r>
        <w:t>nominee,</w:t>
      </w:r>
      <w:r>
        <w:rPr>
          <w:spacing w:val="-8"/>
        </w:rPr>
        <w:t xml:space="preserve"> </w:t>
      </w:r>
      <w:r>
        <w:t>may</w:t>
      </w:r>
      <w:r>
        <w:rPr>
          <w:spacing w:val="-9"/>
        </w:rPr>
        <w:t xml:space="preserve"> </w:t>
      </w:r>
      <w:r>
        <w:t>choose</w:t>
      </w:r>
      <w:r>
        <w:rPr>
          <w:spacing w:val="-9"/>
        </w:rPr>
        <w:t xml:space="preserve"> </w:t>
      </w:r>
      <w:r>
        <w:t>to</w:t>
      </w:r>
      <w:r>
        <w:rPr>
          <w:spacing w:val="-6"/>
        </w:rPr>
        <w:t xml:space="preserve"> </w:t>
      </w:r>
      <w:r>
        <w:t>undertake</w:t>
      </w:r>
      <w:r>
        <w:rPr>
          <w:spacing w:val="-9"/>
        </w:rPr>
        <w:t xml:space="preserve"> </w:t>
      </w:r>
      <w:r>
        <w:t>the</w:t>
      </w:r>
      <w:r>
        <w:rPr>
          <w:spacing w:val="-9"/>
        </w:rPr>
        <w:t xml:space="preserve"> </w:t>
      </w:r>
      <w:r>
        <w:t>review</w:t>
      </w:r>
      <w:r>
        <w:rPr>
          <w:spacing w:val="-10"/>
        </w:rPr>
        <w:t xml:space="preserve"> </w:t>
      </w:r>
      <w:r>
        <w:t>if they are independent of the case or will identify a senior officer, independent of the case to undertake the review (Reviewer</w:t>
      </w:r>
      <w:proofErr w:type="gramStart"/>
      <w:r>
        <w:t>).The</w:t>
      </w:r>
      <w:proofErr w:type="gramEnd"/>
      <w:r>
        <w:t xml:space="preserve"> Reviewer will not re-investigate the report. The request will be reviewed on the basis of the documentation provided by the student and that held by t</w:t>
      </w:r>
      <w:r w:rsidR="009567D7">
        <w:t>h</w:t>
      </w:r>
      <w:r>
        <w:t>e Investigator/s. The Reviewer may seek further information if</w:t>
      </w:r>
      <w:r>
        <w:rPr>
          <w:spacing w:val="-33"/>
        </w:rPr>
        <w:t xml:space="preserve"> </w:t>
      </w:r>
      <w:r>
        <w:t>necessary.</w:t>
      </w:r>
    </w:p>
    <w:p w14:paraId="66637553" w14:textId="77777777" w:rsidR="009567D7" w:rsidRDefault="009567D7" w:rsidP="009567D7">
      <w:pPr>
        <w:pStyle w:val="ListParagraph"/>
        <w:tabs>
          <w:tab w:val="left" w:pos="680"/>
        </w:tabs>
        <w:spacing w:before="1"/>
        <w:ind w:right="108" w:firstLine="0"/>
      </w:pPr>
    </w:p>
    <w:p w14:paraId="6BED514D" w14:textId="77777777" w:rsidR="009567D7" w:rsidRDefault="00637D14" w:rsidP="009567D7">
      <w:pPr>
        <w:pStyle w:val="ListParagraph"/>
        <w:numPr>
          <w:ilvl w:val="1"/>
          <w:numId w:val="11"/>
        </w:numPr>
        <w:tabs>
          <w:tab w:val="left" w:pos="680"/>
        </w:tabs>
        <w:spacing w:before="1"/>
        <w:ind w:left="679" w:right="108" w:hanging="679"/>
      </w:pPr>
      <w:r>
        <w:t xml:space="preserve">At the discretion of the Reviewer, during the Review period any sanctions determined </w:t>
      </w:r>
      <w:r w:rsidRPr="009567D7">
        <w:rPr>
          <w:spacing w:val="2"/>
        </w:rPr>
        <w:t xml:space="preserve">by </w:t>
      </w:r>
      <w:r>
        <w:t>the Investigator/s will remain in force until the review decision determines grounds for these to be overturned.</w:t>
      </w:r>
    </w:p>
    <w:p w14:paraId="0A54F561" w14:textId="77777777" w:rsidR="009567D7" w:rsidRDefault="009567D7" w:rsidP="009567D7">
      <w:pPr>
        <w:pStyle w:val="ListParagraph"/>
      </w:pPr>
    </w:p>
    <w:p w14:paraId="61ABA9D5" w14:textId="6F780F3C" w:rsidR="0064037D" w:rsidRDefault="00637D14" w:rsidP="009567D7">
      <w:pPr>
        <w:pStyle w:val="ListParagraph"/>
        <w:numPr>
          <w:ilvl w:val="1"/>
          <w:numId w:val="11"/>
        </w:numPr>
        <w:tabs>
          <w:tab w:val="left" w:pos="680"/>
        </w:tabs>
        <w:spacing w:before="1"/>
        <w:ind w:left="679" w:right="108" w:hanging="679"/>
      </w:pPr>
      <w:r>
        <w:t>If</w:t>
      </w:r>
      <w:r w:rsidRPr="009567D7">
        <w:rPr>
          <w:spacing w:val="-3"/>
        </w:rPr>
        <w:t xml:space="preserve"> </w:t>
      </w:r>
      <w:r>
        <w:t>the</w:t>
      </w:r>
      <w:r w:rsidRPr="009567D7">
        <w:rPr>
          <w:spacing w:val="-7"/>
        </w:rPr>
        <w:t xml:space="preserve"> </w:t>
      </w:r>
      <w:r>
        <w:t>Reviewer</w:t>
      </w:r>
      <w:r w:rsidRPr="009567D7">
        <w:rPr>
          <w:spacing w:val="-3"/>
        </w:rPr>
        <w:t xml:space="preserve"> </w:t>
      </w:r>
      <w:r>
        <w:t>decides</w:t>
      </w:r>
      <w:r w:rsidRPr="009567D7">
        <w:rPr>
          <w:spacing w:val="-3"/>
        </w:rPr>
        <w:t xml:space="preserve"> </w:t>
      </w:r>
      <w:r>
        <w:t>the</w:t>
      </w:r>
      <w:r w:rsidRPr="009567D7">
        <w:rPr>
          <w:spacing w:val="-4"/>
        </w:rPr>
        <w:t xml:space="preserve"> </w:t>
      </w:r>
      <w:r>
        <w:t>review</w:t>
      </w:r>
      <w:r w:rsidRPr="009567D7">
        <w:rPr>
          <w:spacing w:val="-12"/>
        </w:rPr>
        <w:t xml:space="preserve"> </w:t>
      </w:r>
      <w:r>
        <w:t>is</w:t>
      </w:r>
      <w:r w:rsidRPr="009567D7">
        <w:rPr>
          <w:spacing w:val="-4"/>
        </w:rPr>
        <w:t xml:space="preserve"> </w:t>
      </w:r>
      <w:r>
        <w:t>upheld</w:t>
      </w:r>
      <w:r w:rsidRPr="009567D7">
        <w:rPr>
          <w:spacing w:val="-4"/>
        </w:rPr>
        <w:t xml:space="preserve"> </w:t>
      </w:r>
      <w:r>
        <w:t>for</w:t>
      </w:r>
      <w:r w:rsidRPr="009567D7">
        <w:rPr>
          <w:spacing w:val="-5"/>
        </w:rPr>
        <w:t xml:space="preserve"> </w:t>
      </w:r>
      <w:r>
        <w:t>one</w:t>
      </w:r>
      <w:r w:rsidRPr="009567D7">
        <w:rPr>
          <w:spacing w:val="-4"/>
        </w:rPr>
        <w:t xml:space="preserve"> </w:t>
      </w:r>
      <w:r>
        <w:t>or</w:t>
      </w:r>
      <w:r w:rsidRPr="009567D7">
        <w:rPr>
          <w:spacing w:val="-8"/>
        </w:rPr>
        <w:t xml:space="preserve"> </w:t>
      </w:r>
      <w:r>
        <w:t>more</w:t>
      </w:r>
      <w:r w:rsidRPr="009567D7">
        <w:rPr>
          <w:spacing w:val="-8"/>
        </w:rPr>
        <w:t xml:space="preserve"> </w:t>
      </w:r>
      <w:r>
        <w:t>reasons,</w:t>
      </w:r>
      <w:r w:rsidRPr="009567D7">
        <w:rPr>
          <w:spacing w:val="-4"/>
        </w:rPr>
        <w:t xml:space="preserve"> </w:t>
      </w:r>
      <w:r>
        <w:t>they</w:t>
      </w:r>
      <w:r w:rsidRPr="009567D7">
        <w:rPr>
          <w:spacing w:val="-11"/>
        </w:rPr>
        <w:t xml:space="preserve"> </w:t>
      </w:r>
      <w:r>
        <w:t>may</w:t>
      </w:r>
      <w:r w:rsidRPr="009567D7">
        <w:rPr>
          <w:spacing w:val="-9"/>
        </w:rPr>
        <w:t xml:space="preserve"> </w:t>
      </w:r>
      <w:r>
        <w:t>decide</w:t>
      </w:r>
      <w:r w:rsidRPr="009567D7">
        <w:rPr>
          <w:spacing w:val="-4"/>
        </w:rPr>
        <w:t xml:space="preserve"> </w:t>
      </w:r>
      <w:r>
        <w:t>either:</w:t>
      </w:r>
    </w:p>
    <w:p w14:paraId="119F395B" w14:textId="77777777" w:rsidR="0064037D" w:rsidRDefault="0064037D">
      <w:pPr>
        <w:pStyle w:val="BodyText"/>
        <w:spacing w:before="4"/>
        <w:rPr>
          <w:sz w:val="21"/>
        </w:rPr>
      </w:pPr>
    </w:p>
    <w:p w14:paraId="24681DE5" w14:textId="77777777" w:rsidR="0064037D" w:rsidRDefault="00637D14" w:rsidP="009567D7">
      <w:pPr>
        <w:pStyle w:val="ListParagraph"/>
        <w:numPr>
          <w:ilvl w:val="2"/>
          <w:numId w:val="11"/>
        </w:numPr>
        <w:tabs>
          <w:tab w:val="left" w:pos="1276"/>
        </w:tabs>
        <w:spacing w:before="1" w:line="235" w:lineRule="auto"/>
        <w:ind w:left="1418" w:right="262" w:hanging="964"/>
        <w:jc w:val="left"/>
      </w:pPr>
      <w:r>
        <w:t xml:space="preserve">To refer the case back to the original Investigator/s for continued investigation in light </w:t>
      </w:r>
      <w:r>
        <w:rPr>
          <w:spacing w:val="-3"/>
        </w:rPr>
        <w:t xml:space="preserve">of </w:t>
      </w:r>
      <w:r>
        <w:t>new evidence or in a procedurally correct</w:t>
      </w:r>
      <w:r>
        <w:rPr>
          <w:spacing w:val="-18"/>
        </w:rPr>
        <w:t xml:space="preserve"> </w:t>
      </w:r>
      <w:proofErr w:type="gramStart"/>
      <w:r>
        <w:t>manner;</w:t>
      </w:r>
      <w:proofErr w:type="gramEnd"/>
    </w:p>
    <w:p w14:paraId="494F98C2" w14:textId="77777777" w:rsidR="0064037D" w:rsidRDefault="0064037D" w:rsidP="009567D7">
      <w:pPr>
        <w:pStyle w:val="BodyText"/>
        <w:tabs>
          <w:tab w:val="left" w:pos="1276"/>
        </w:tabs>
        <w:spacing w:before="2"/>
        <w:ind w:left="1418" w:hanging="964"/>
        <w:rPr>
          <w:sz w:val="21"/>
        </w:rPr>
      </w:pPr>
    </w:p>
    <w:p w14:paraId="0DA417A8" w14:textId="77777777" w:rsidR="0064037D" w:rsidRDefault="00637D14" w:rsidP="009567D7">
      <w:pPr>
        <w:pStyle w:val="ListParagraph"/>
        <w:numPr>
          <w:ilvl w:val="2"/>
          <w:numId w:val="11"/>
        </w:numPr>
        <w:tabs>
          <w:tab w:val="left" w:pos="1276"/>
        </w:tabs>
        <w:ind w:left="1418" w:hanging="964"/>
        <w:jc w:val="left"/>
      </w:pPr>
      <w:r>
        <w:t>Require a new investigation by new Investigator/s;</w:t>
      </w:r>
      <w:r>
        <w:rPr>
          <w:spacing w:val="-20"/>
        </w:rPr>
        <w:t xml:space="preserve"> </w:t>
      </w:r>
      <w:r>
        <w:t>or</w:t>
      </w:r>
    </w:p>
    <w:p w14:paraId="6B2C3EF4" w14:textId="77777777" w:rsidR="0064037D" w:rsidRDefault="0064037D" w:rsidP="009567D7">
      <w:pPr>
        <w:pStyle w:val="BodyText"/>
        <w:tabs>
          <w:tab w:val="left" w:pos="1276"/>
        </w:tabs>
        <w:spacing w:before="4"/>
        <w:ind w:left="1418" w:hanging="964"/>
        <w:rPr>
          <w:sz w:val="20"/>
        </w:rPr>
      </w:pPr>
    </w:p>
    <w:p w14:paraId="1B77F5F4" w14:textId="77777777" w:rsidR="0064037D" w:rsidRDefault="00637D14" w:rsidP="009567D7">
      <w:pPr>
        <w:pStyle w:val="ListParagraph"/>
        <w:numPr>
          <w:ilvl w:val="2"/>
          <w:numId w:val="11"/>
        </w:numPr>
        <w:tabs>
          <w:tab w:val="left" w:pos="1276"/>
        </w:tabs>
        <w:spacing w:line="237" w:lineRule="auto"/>
        <w:ind w:left="1276" w:right="129" w:hanging="850"/>
        <w:jc w:val="left"/>
      </w:pPr>
      <w:r>
        <w:t>To</w:t>
      </w:r>
      <w:r>
        <w:rPr>
          <w:spacing w:val="-10"/>
        </w:rPr>
        <w:t xml:space="preserve"> </w:t>
      </w:r>
      <w:r>
        <w:t>specify</w:t>
      </w:r>
      <w:r>
        <w:rPr>
          <w:spacing w:val="-12"/>
        </w:rPr>
        <w:t xml:space="preserve"> </w:t>
      </w:r>
      <w:r>
        <w:t>appropriate</w:t>
      </w:r>
      <w:r>
        <w:rPr>
          <w:spacing w:val="-11"/>
        </w:rPr>
        <w:t xml:space="preserve"> </w:t>
      </w:r>
      <w:r>
        <w:t>recommendations</w:t>
      </w:r>
      <w:r>
        <w:rPr>
          <w:spacing w:val="-12"/>
        </w:rPr>
        <w:t xml:space="preserve"> </w:t>
      </w:r>
      <w:r>
        <w:t>to</w:t>
      </w:r>
      <w:r>
        <w:rPr>
          <w:spacing w:val="-10"/>
        </w:rPr>
        <w:t xml:space="preserve"> </w:t>
      </w:r>
      <w:r>
        <w:t>annul,</w:t>
      </w:r>
      <w:r>
        <w:rPr>
          <w:spacing w:val="-11"/>
        </w:rPr>
        <w:t xml:space="preserve"> </w:t>
      </w:r>
      <w:r>
        <w:t>amend,</w:t>
      </w:r>
      <w:r>
        <w:rPr>
          <w:spacing w:val="-6"/>
        </w:rPr>
        <w:t xml:space="preserve"> </w:t>
      </w:r>
      <w:r>
        <w:t>confirm</w:t>
      </w:r>
      <w:r>
        <w:rPr>
          <w:spacing w:val="-10"/>
        </w:rPr>
        <w:t xml:space="preserve"> </w:t>
      </w:r>
      <w:r>
        <w:t>or</w:t>
      </w:r>
      <w:r>
        <w:rPr>
          <w:spacing w:val="-11"/>
        </w:rPr>
        <w:t xml:space="preserve"> </w:t>
      </w:r>
      <w:r>
        <w:t>reduce</w:t>
      </w:r>
      <w:r>
        <w:rPr>
          <w:spacing w:val="-8"/>
        </w:rPr>
        <w:t xml:space="preserve"> </w:t>
      </w:r>
      <w:r>
        <w:t>the</w:t>
      </w:r>
      <w:r>
        <w:rPr>
          <w:spacing w:val="-10"/>
        </w:rPr>
        <w:t xml:space="preserve"> </w:t>
      </w:r>
      <w:r>
        <w:t>imposed sanctions to the Chair or Deputy Chair of Senate Discipline</w:t>
      </w:r>
      <w:r>
        <w:rPr>
          <w:spacing w:val="-36"/>
        </w:rPr>
        <w:t xml:space="preserve"> </w:t>
      </w:r>
      <w:r>
        <w:t>Committee.</w:t>
      </w:r>
    </w:p>
    <w:p w14:paraId="642346EA" w14:textId="77777777" w:rsidR="0064037D" w:rsidRDefault="0064037D">
      <w:pPr>
        <w:pStyle w:val="BodyText"/>
        <w:spacing w:before="10"/>
        <w:rPr>
          <w:sz w:val="20"/>
        </w:rPr>
      </w:pPr>
    </w:p>
    <w:p w14:paraId="5CA799F3" w14:textId="77777777" w:rsidR="009567D7" w:rsidRDefault="00637D14" w:rsidP="009567D7">
      <w:pPr>
        <w:pStyle w:val="ListParagraph"/>
        <w:numPr>
          <w:ilvl w:val="1"/>
          <w:numId w:val="11"/>
        </w:numPr>
        <w:tabs>
          <w:tab w:val="left" w:pos="709"/>
        </w:tabs>
        <w:ind w:left="679" w:right="110" w:hanging="679"/>
      </w:pPr>
      <w:r>
        <w:t>If the Reviewer decides that the case has been handled fairly and the outcome is reasonable, the review request will be</w:t>
      </w:r>
      <w:r>
        <w:rPr>
          <w:spacing w:val="-15"/>
        </w:rPr>
        <w:t xml:space="preserve"> </w:t>
      </w:r>
      <w:r>
        <w:t>dismissed.</w:t>
      </w:r>
    </w:p>
    <w:p w14:paraId="6F13E023" w14:textId="77777777" w:rsidR="009567D7" w:rsidRDefault="009567D7" w:rsidP="009567D7">
      <w:pPr>
        <w:pStyle w:val="ListParagraph"/>
        <w:tabs>
          <w:tab w:val="left" w:pos="709"/>
        </w:tabs>
        <w:ind w:right="110" w:firstLine="0"/>
      </w:pPr>
    </w:p>
    <w:p w14:paraId="2634E939" w14:textId="77777777" w:rsidR="009567D7" w:rsidRDefault="00637D14" w:rsidP="009567D7">
      <w:pPr>
        <w:pStyle w:val="ListParagraph"/>
        <w:numPr>
          <w:ilvl w:val="1"/>
          <w:numId w:val="11"/>
        </w:numPr>
        <w:tabs>
          <w:tab w:val="left" w:pos="709"/>
        </w:tabs>
        <w:ind w:left="679" w:right="110" w:hanging="679"/>
      </w:pPr>
      <w:r>
        <w:t>If both parties submit a review request a single Reviewer will review both requests. The review is confined to consideration of the whether the grounds for the review are demonstrated or not. The review will not re-investigate the</w:t>
      </w:r>
      <w:r w:rsidRPr="009567D7">
        <w:rPr>
          <w:spacing w:val="-29"/>
        </w:rPr>
        <w:t xml:space="preserve"> </w:t>
      </w:r>
      <w:r>
        <w:t>report.</w:t>
      </w:r>
    </w:p>
    <w:p w14:paraId="56E405F3" w14:textId="77777777" w:rsidR="009567D7" w:rsidRDefault="009567D7" w:rsidP="009567D7">
      <w:pPr>
        <w:pStyle w:val="ListParagraph"/>
      </w:pPr>
    </w:p>
    <w:p w14:paraId="3DEECA79" w14:textId="77777777" w:rsidR="009567D7" w:rsidRDefault="00637D14" w:rsidP="009567D7">
      <w:pPr>
        <w:pStyle w:val="ListParagraph"/>
        <w:numPr>
          <w:ilvl w:val="1"/>
          <w:numId w:val="11"/>
        </w:numPr>
        <w:tabs>
          <w:tab w:val="left" w:pos="709"/>
        </w:tabs>
        <w:ind w:left="679" w:right="110" w:hanging="679"/>
      </w:pPr>
      <w:r>
        <w:t>At the point a request for review is accepted, the other party will be informed of the review and the timeline to be informed of the</w:t>
      </w:r>
      <w:r w:rsidRPr="009567D7">
        <w:rPr>
          <w:spacing w:val="-22"/>
        </w:rPr>
        <w:t xml:space="preserve"> </w:t>
      </w:r>
      <w:r>
        <w:t>outcome.</w:t>
      </w:r>
    </w:p>
    <w:p w14:paraId="0CDA4752" w14:textId="77777777" w:rsidR="009567D7" w:rsidRDefault="009567D7" w:rsidP="009567D7">
      <w:pPr>
        <w:pStyle w:val="ListParagraph"/>
      </w:pPr>
    </w:p>
    <w:p w14:paraId="5DC60FBC" w14:textId="5E78C865" w:rsidR="0064037D" w:rsidRDefault="00637D14" w:rsidP="009567D7">
      <w:pPr>
        <w:pStyle w:val="ListParagraph"/>
        <w:numPr>
          <w:ilvl w:val="1"/>
          <w:numId w:val="11"/>
        </w:numPr>
        <w:tabs>
          <w:tab w:val="left" w:pos="709"/>
        </w:tabs>
        <w:ind w:left="679" w:right="110" w:hanging="679"/>
      </w:pPr>
      <w:r>
        <w:t xml:space="preserve">Both parties will be informed of the outcome of the review request within 28 days of receipt. </w:t>
      </w:r>
      <w:r>
        <w:lastRenderedPageBreak/>
        <w:t>In</w:t>
      </w:r>
      <w:r w:rsidRPr="009567D7">
        <w:rPr>
          <w:spacing w:val="46"/>
        </w:rPr>
        <w:t xml:space="preserve"> </w:t>
      </w:r>
      <w:r>
        <w:t>all</w:t>
      </w:r>
      <w:r w:rsidRPr="009567D7">
        <w:rPr>
          <w:spacing w:val="45"/>
        </w:rPr>
        <w:t xml:space="preserve"> </w:t>
      </w:r>
      <w:r>
        <w:t>instances</w:t>
      </w:r>
      <w:r w:rsidRPr="009567D7">
        <w:rPr>
          <w:spacing w:val="45"/>
        </w:rPr>
        <w:t xml:space="preserve"> </w:t>
      </w:r>
      <w:r>
        <w:t>the</w:t>
      </w:r>
      <w:r w:rsidRPr="009567D7">
        <w:rPr>
          <w:spacing w:val="46"/>
        </w:rPr>
        <w:t xml:space="preserve"> </w:t>
      </w:r>
      <w:r>
        <w:t>decision</w:t>
      </w:r>
      <w:r w:rsidRPr="009567D7">
        <w:rPr>
          <w:spacing w:val="46"/>
        </w:rPr>
        <w:t xml:space="preserve"> </w:t>
      </w:r>
      <w:r>
        <w:t>reached</w:t>
      </w:r>
      <w:r w:rsidRPr="009567D7">
        <w:rPr>
          <w:spacing w:val="46"/>
        </w:rPr>
        <w:t xml:space="preserve"> </w:t>
      </w:r>
      <w:r>
        <w:t>by</w:t>
      </w:r>
      <w:r w:rsidRPr="009567D7">
        <w:rPr>
          <w:spacing w:val="45"/>
        </w:rPr>
        <w:t xml:space="preserve"> </w:t>
      </w:r>
      <w:r>
        <w:t>the</w:t>
      </w:r>
      <w:r w:rsidRPr="009567D7">
        <w:rPr>
          <w:spacing w:val="46"/>
        </w:rPr>
        <w:t xml:space="preserve"> </w:t>
      </w:r>
      <w:r>
        <w:t>review</w:t>
      </w:r>
      <w:r w:rsidRPr="009567D7">
        <w:rPr>
          <w:spacing w:val="43"/>
        </w:rPr>
        <w:t xml:space="preserve"> </w:t>
      </w:r>
      <w:r>
        <w:t>is</w:t>
      </w:r>
      <w:r w:rsidRPr="009567D7">
        <w:rPr>
          <w:spacing w:val="46"/>
        </w:rPr>
        <w:t xml:space="preserve"> </w:t>
      </w:r>
      <w:r>
        <w:t>final.</w:t>
      </w:r>
      <w:r w:rsidRPr="009567D7">
        <w:rPr>
          <w:spacing w:val="47"/>
        </w:rPr>
        <w:t xml:space="preserve"> </w:t>
      </w:r>
      <w:r>
        <w:t>In</w:t>
      </w:r>
      <w:r w:rsidRPr="009567D7">
        <w:rPr>
          <w:spacing w:val="45"/>
        </w:rPr>
        <w:t xml:space="preserve"> </w:t>
      </w:r>
      <w:r>
        <w:t>the</w:t>
      </w:r>
      <w:r w:rsidRPr="009567D7">
        <w:rPr>
          <w:spacing w:val="46"/>
        </w:rPr>
        <w:t xml:space="preserve"> </w:t>
      </w:r>
      <w:r>
        <w:t>event</w:t>
      </w:r>
      <w:r w:rsidRPr="009567D7">
        <w:rPr>
          <w:spacing w:val="47"/>
        </w:rPr>
        <w:t xml:space="preserve"> </w:t>
      </w:r>
      <w:r>
        <w:t>the</w:t>
      </w:r>
      <w:r w:rsidRPr="009567D7">
        <w:rPr>
          <w:spacing w:val="43"/>
        </w:rPr>
        <w:t xml:space="preserve"> </w:t>
      </w:r>
      <w:r>
        <w:t>Reviewer</w:t>
      </w:r>
      <w:r w:rsidR="009567D7">
        <w:t xml:space="preserve"> </w:t>
      </w:r>
      <w:r>
        <w:t>determines that a new investigation takes place, an additional review request will not be available. This procedure provides both parties a single opportunity to request a review.</w:t>
      </w:r>
    </w:p>
    <w:p w14:paraId="1256764B" w14:textId="77777777" w:rsidR="0064037D" w:rsidRDefault="0064037D">
      <w:pPr>
        <w:pStyle w:val="BodyText"/>
        <w:spacing w:before="5"/>
        <w:rPr>
          <w:sz w:val="20"/>
        </w:rPr>
      </w:pPr>
    </w:p>
    <w:p w14:paraId="1A04CA4E" w14:textId="77777777" w:rsidR="0064037D" w:rsidRDefault="00637D14" w:rsidP="002C58DC">
      <w:pPr>
        <w:pStyle w:val="Heading1"/>
        <w:numPr>
          <w:ilvl w:val="0"/>
          <w:numId w:val="11"/>
        </w:numPr>
        <w:tabs>
          <w:tab w:val="left" w:pos="541"/>
        </w:tabs>
        <w:spacing w:before="1"/>
        <w:ind w:hanging="427"/>
        <w:rPr>
          <w:color w:val="7C2F79"/>
        </w:rPr>
      </w:pPr>
      <w:r>
        <w:rPr>
          <w:color w:val="7C2F79"/>
        </w:rPr>
        <w:t>Office of the Independent Adjudicator for Higher</w:t>
      </w:r>
      <w:r>
        <w:rPr>
          <w:color w:val="7C2F79"/>
          <w:spacing w:val="-24"/>
        </w:rPr>
        <w:t xml:space="preserve"> </w:t>
      </w:r>
      <w:r>
        <w:rPr>
          <w:color w:val="7C2F79"/>
        </w:rPr>
        <w:t>Education</w:t>
      </w:r>
    </w:p>
    <w:p w14:paraId="44D1C882" w14:textId="77777777" w:rsidR="0064037D" w:rsidRDefault="0064037D">
      <w:pPr>
        <w:pStyle w:val="BodyText"/>
        <w:spacing w:before="2"/>
        <w:rPr>
          <w:b/>
          <w:sz w:val="21"/>
        </w:rPr>
      </w:pPr>
    </w:p>
    <w:p w14:paraId="3F060994" w14:textId="77777777" w:rsidR="0064037D" w:rsidRDefault="00637D14" w:rsidP="002C58DC">
      <w:pPr>
        <w:pStyle w:val="ListParagraph"/>
        <w:numPr>
          <w:ilvl w:val="1"/>
          <w:numId w:val="11"/>
        </w:numPr>
        <w:tabs>
          <w:tab w:val="left" w:pos="680"/>
        </w:tabs>
        <w:ind w:left="679" w:right="105" w:hanging="566"/>
      </w:pPr>
      <w:r>
        <w:t>Once</w:t>
      </w:r>
      <w:r>
        <w:rPr>
          <w:spacing w:val="-15"/>
        </w:rPr>
        <w:t xml:space="preserve"> </w:t>
      </w:r>
      <w:r>
        <w:t>all</w:t>
      </w:r>
      <w:r>
        <w:rPr>
          <w:spacing w:val="-16"/>
        </w:rPr>
        <w:t xml:space="preserve"> </w:t>
      </w:r>
      <w:r>
        <w:t>internal</w:t>
      </w:r>
      <w:r>
        <w:rPr>
          <w:spacing w:val="-16"/>
        </w:rPr>
        <w:t xml:space="preserve"> </w:t>
      </w:r>
      <w:r>
        <w:t>processes</w:t>
      </w:r>
      <w:r>
        <w:rPr>
          <w:spacing w:val="-15"/>
        </w:rPr>
        <w:t xml:space="preserve"> </w:t>
      </w:r>
      <w:r>
        <w:t>have</w:t>
      </w:r>
      <w:r>
        <w:rPr>
          <w:spacing w:val="-15"/>
        </w:rPr>
        <w:t xml:space="preserve"> </w:t>
      </w:r>
      <w:r>
        <w:t>been</w:t>
      </w:r>
      <w:r>
        <w:rPr>
          <w:spacing w:val="-15"/>
        </w:rPr>
        <w:t xml:space="preserve"> </w:t>
      </w:r>
      <w:r>
        <w:t>exhausted,</w:t>
      </w:r>
      <w:r>
        <w:rPr>
          <w:spacing w:val="-16"/>
        </w:rPr>
        <w:t xml:space="preserve"> </w:t>
      </w:r>
      <w:r>
        <w:t>a</w:t>
      </w:r>
      <w:r>
        <w:rPr>
          <w:spacing w:val="-15"/>
        </w:rPr>
        <w:t xml:space="preserve"> </w:t>
      </w:r>
      <w:r>
        <w:t>student</w:t>
      </w:r>
      <w:r>
        <w:rPr>
          <w:spacing w:val="-16"/>
        </w:rPr>
        <w:t xml:space="preserve"> </w:t>
      </w:r>
      <w:r>
        <w:t>can</w:t>
      </w:r>
      <w:r>
        <w:rPr>
          <w:spacing w:val="-18"/>
        </w:rPr>
        <w:t xml:space="preserve"> </w:t>
      </w:r>
      <w:r>
        <w:t>make</w:t>
      </w:r>
      <w:r>
        <w:rPr>
          <w:spacing w:val="-15"/>
        </w:rPr>
        <w:t xml:space="preserve"> </w:t>
      </w:r>
      <w:r>
        <w:t>a</w:t>
      </w:r>
      <w:r>
        <w:rPr>
          <w:spacing w:val="-18"/>
        </w:rPr>
        <w:t xml:space="preserve"> </w:t>
      </w:r>
      <w:r>
        <w:t>complaint</w:t>
      </w:r>
      <w:r>
        <w:rPr>
          <w:spacing w:val="-14"/>
        </w:rPr>
        <w:t xml:space="preserve"> </w:t>
      </w:r>
      <w:r>
        <w:t>to</w:t>
      </w:r>
      <w:r>
        <w:rPr>
          <w:spacing w:val="-18"/>
        </w:rPr>
        <w:t xml:space="preserve"> </w:t>
      </w:r>
      <w:r>
        <w:t>the</w:t>
      </w:r>
      <w:r>
        <w:rPr>
          <w:spacing w:val="-20"/>
        </w:rPr>
        <w:t xml:space="preserve"> </w:t>
      </w:r>
      <w:r>
        <w:t>Office of the Independent Adjudicator for Higher Education (OIA) if they remain dissatisfied with the University’s decision. Further information is available on the OIA website:</w:t>
      </w:r>
      <w:hyperlink r:id="rId12">
        <w:r>
          <w:rPr>
            <w:color w:val="0000FF"/>
            <w:spacing w:val="-43"/>
            <w:u w:val="single" w:color="0000FF"/>
          </w:rPr>
          <w:t xml:space="preserve"> </w:t>
        </w:r>
        <w:r>
          <w:rPr>
            <w:color w:val="0000FF"/>
            <w:u w:val="single" w:color="0000FF"/>
          </w:rPr>
          <w:t>www.oiahe.org.uk</w:t>
        </w:r>
      </w:hyperlink>
      <w:r>
        <w:t>.</w:t>
      </w:r>
    </w:p>
    <w:p w14:paraId="65AA5140" w14:textId="77777777" w:rsidR="0064037D" w:rsidRDefault="0064037D">
      <w:pPr>
        <w:pStyle w:val="BodyText"/>
        <w:spacing w:before="3"/>
        <w:rPr>
          <w:sz w:val="20"/>
        </w:rPr>
      </w:pPr>
    </w:p>
    <w:p w14:paraId="51FBDFF6" w14:textId="77777777" w:rsidR="0064037D" w:rsidRDefault="00637D14" w:rsidP="002C58DC">
      <w:pPr>
        <w:pStyle w:val="Heading1"/>
        <w:numPr>
          <w:ilvl w:val="0"/>
          <w:numId w:val="11"/>
        </w:numPr>
        <w:tabs>
          <w:tab w:val="left" w:pos="541"/>
        </w:tabs>
        <w:spacing w:before="1"/>
        <w:ind w:hanging="427"/>
        <w:rPr>
          <w:color w:val="7C2F79"/>
        </w:rPr>
      </w:pPr>
      <w:r>
        <w:rPr>
          <w:color w:val="7C2F79"/>
        </w:rPr>
        <w:t>Version</w:t>
      </w:r>
      <w:r>
        <w:rPr>
          <w:color w:val="7C2F79"/>
          <w:spacing w:val="-5"/>
        </w:rPr>
        <w:t xml:space="preserve"> </w:t>
      </w:r>
      <w:r>
        <w:rPr>
          <w:color w:val="7C2F79"/>
        </w:rPr>
        <w:t>Control:</w:t>
      </w:r>
    </w:p>
    <w:p w14:paraId="46CBC6CB" w14:textId="77777777" w:rsidR="0064037D" w:rsidRDefault="0064037D">
      <w:pPr>
        <w:pStyle w:val="BodyText"/>
        <w:spacing w:before="4"/>
        <w:rPr>
          <w:b/>
          <w:sz w:val="21"/>
        </w:rPr>
      </w:pPr>
    </w:p>
    <w:p w14:paraId="691C947B" w14:textId="77777777" w:rsidR="00B065F7" w:rsidRDefault="00637D14">
      <w:pPr>
        <w:pStyle w:val="BodyText"/>
        <w:spacing w:before="1" w:line="352" w:lineRule="auto"/>
        <w:ind w:left="679" w:right="6538"/>
        <w:jc w:val="both"/>
      </w:pPr>
      <w:r>
        <w:t xml:space="preserve">Approval date: 02/04/2019 </w:t>
      </w:r>
    </w:p>
    <w:p w14:paraId="12963F34" w14:textId="684DF032" w:rsidR="0064037D" w:rsidRDefault="00637D14">
      <w:pPr>
        <w:pStyle w:val="BodyText"/>
        <w:spacing w:before="1" w:line="352" w:lineRule="auto"/>
        <w:ind w:left="679" w:right="6538"/>
        <w:jc w:val="both"/>
      </w:pPr>
      <w:r>
        <w:t>Approved by: Alex Hopkins Revision date:</w:t>
      </w:r>
      <w:r>
        <w:rPr>
          <w:spacing w:val="58"/>
        </w:rPr>
        <w:t xml:space="preserve"> </w:t>
      </w:r>
      <w:r w:rsidR="00CD5EA8">
        <w:t>08/09/2021</w:t>
      </w:r>
    </w:p>
    <w:p w14:paraId="29035F1F" w14:textId="11048F33" w:rsidR="0064037D" w:rsidRDefault="00637D14">
      <w:pPr>
        <w:pStyle w:val="BodyText"/>
        <w:spacing w:before="4"/>
        <w:ind w:left="679"/>
        <w:jc w:val="both"/>
      </w:pPr>
      <w:r>
        <w:t>Revision approved by: University Council Chair's Action</w:t>
      </w:r>
    </w:p>
    <w:p w14:paraId="1E481A83" w14:textId="77777777" w:rsidR="00B065F7" w:rsidRDefault="00B065F7">
      <w:pPr>
        <w:pStyle w:val="BodyText"/>
        <w:spacing w:before="4"/>
        <w:ind w:left="679"/>
        <w:jc w:val="both"/>
      </w:pPr>
    </w:p>
    <w:p w14:paraId="76F6539E" w14:textId="4D53AE07" w:rsidR="00B065F7" w:rsidRDefault="00B065F7">
      <w:pPr>
        <w:pStyle w:val="BodyText"/>
        <w:spacing w:before="4"/>
        <w:ind w:left="679"/>
        <w:jc w:val="both"/>
      </w:pPr>
      <w:r>
        <w:t xml:space="preserve">Revision date: </w:t>
      </w:r>
      <w:r>
        <w:tab/>
        <w:t>26/08/2022</w:t>
      </w:r>
    </w:p>
    <w:p w14:paraId="6E148471" w14:textId="09D669B3" w:rsidR="00B065F7" w:rsidRDefault="00B065F7" w:rsidP="00B065F7">
      <w:pPr>
        <w:pStyle w:val="BodyText"/>
        <w:spacing w:before="4"/>
        <w:ind w:left="679"/>
        <w:jc w:val="both"/>
      </w:pPr>
      <w:r>
        <w:t>Revision approved by: UEC</w:t>
      </w:r>
    </w:p>
    <w:p w14:paraId="0164E8B4" w14:textId="77777777" w:rsidR="0064037D" w:rsidRDefault="0064037D">
      <w:pPr>
        <w:pStyle w:val="BodyText"/>
        <w:rPr>
          <w:sz w:val="24"/>
        </w:rPr>
      </w:pPr>
    </w:p>
    <w:p w14:paraId="173FFCF6" w14:textId="77777777" w:rsidR="0064037D" w:rsidRDefault="00637D14">
      <w:pPr>
        <w:pStyle w:val="BodyText"/>
        <w:spacing w:before="215" w:line="352" w:lineRule="auto"/>
        <w:ind w:left="679" w:right="3861"/>
      </w:pPr>
      <w:r>
        <w:t xml:space="preserve">Contact for further information: Student Conduct Office </w:t>
      </w:r>
      <w:hyperlink r:id="rId13">
        <w:r>
          <w:rPr>
            <w:color w:val="0000FF"/>
            <w:u w:val="single" w:color="0000FF"/>
          </w:rPr>
          <w:t>student.cases@durham.ac.uk</w:t>
        </w:r>
      </w:hyperlink>
    </w:p>
    <w:sectPr w:rsidR="0064037D">
      <w:footerReference w:type="default" r:id="rId14"/>
      <w:pgSz w:w="11920" w:h="16850"/>
      <w:pgMar w:top="1100" w:right="1020" w:bottom="940" w:left="102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7B7A" w14:textId="77777777" w:rsidR="001D20B4" w:rsidRDefault="001D20B4">
      <w:r>
        <w:separator/>
      </w:r>
    </w:p>
  </w:endnote>
  <w:endnote w:type="continuationSeparator" w:id="0">
    <w:p w14:paraId="183FA065" w14:textId="77777777" w:rsidR="001D20B4" w:rsidRDefault="001D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A968" w14:textId="77777777" w:rsidR="0064037D" w:rsidRDefault="009567D7">
    <w:pPr>
      <w:pStyle w:val="BodyText"/>
      <w:spacing w:line="14" w:lineRule="auto"/>
      <w:rPr>
        <w:sz w:val="13"/>
      </w:rPr>
    </w:pPr>
    <w:r>
      <w:pict w14:anchorId="74697F5F">
        <v:shapetype id="_x0000_t202" coordsize="21600,21600" o:spt="202" path="m,l,21600r21600,l21600,xe">
          <v:stroke joinstyle="miter"/>
          <v:path gradientshapeok="t" o:connecttype="rect"/>
        </v:shapetype>
        <v:shape id="_x0000_s1027" type="#_x0000_t202" style="position:absolute;margin-left:279.45pt;margin-top:793.3pt;width:30.5pt;height:12.1pt;z-index:-10576;mso-position-horizontal-relative:page;mso-position-vertical-relative:page" filled="f" stroked="f">
          <v:textbox style="mso-next-textbox:#_x0000_s1027" inset="0,0,0,0">
            <w:txbxContent>
              <w:p w14:paraId="040B20E8" w14:textId="77777777" w:rsidR="0064037D" w:rsidRDefault="00637D14">
                <w:pPr>
                  <w:spacing w:before="14"/>
                  <w:ind w:left="40"/>
                  <w:rPr>
                    <w:b/>
                    <w:sz w:val="18"/>
                  </w:rPr>
                </w:pPr>
                <w:r>
                  <w:fldChar w:fldCharType="begin"/>
                </w:r>
                <w:r>
                  <w:rPr>
                    <w:b/>
                    <w:sz w:val="18"/>
                  </w:rPr>
                  <w:instrText xml:space="preserve"> PAGE </w:instrText>
                </w:r>
                <w:r>
                  <w:fldChar w:fldCharType="separate"/>
                </w:r>
                <w:r w:rsidR="00CD5EA8">
                  <w:rPr>
                    <w:b/>
                    <w:noProof/>
                    <w:sz w:val="18"/>
                  </w:rPr>
                  <w:t>9</w:t>
                </w:r>
                <w:r>
                  <w:fldChar w:fldCharType="end"/>
                </w:r>
                <w:r>
                  <w:rPr>
                    <w:b/>
                    <w:sz w:val="18"/>
                  </w:rPr>
                  <w:t xml:space="preserve"> </w:t>
                </w:r>
                <w:r>
                  <w:rPr>
                    <w:sz w:val="18"/>
                  </w:rPr>
                  <w:t xml:space="preserve">of </w:t>
                </w:r>
                <w:r>
                  <w:rPr>
                    <w:b/>
                    <w:sz w:val="18"/>
                  </w:rPr>
                  <w:t>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68D" w14:textId="77777777" w:rsidR="0064037D" w:rsidRDefault="009567D7">
    <w:pPr>
      <w:pStyle w:val="BodyText"/>
      <w:spacing w:line="14" w:lineRule="auto"/>
      <w:rPr>
        <w:sz w:val="20"/>
      </w:rPr>
    </w:pPr>
    <w:r>
      <w:pict w14:anchorId="0961A319">
        <v:shapetype id="_x0000_t202" coordsize="21600,21600" o:spt="202" path="m,l,21600r21600,l21600,xe">
          <v:stroke joinstyle="miter"/>
          <v:path gradientshapeok="t" o:connecttype="rect"/>
        </v:shapetype>
        <v:shape id="_x0000_s1025" type="#_x0000_t202" style="position:absolute;margin-left:280.45pt;margin-top:793.3pt;width:34.7pt;height:12.1pt;z-index:-10528;mso-position-horizontal-relative:page;mso-position-vertical-relative:page" filled="f" stroked="f">
          <v:textbox inset="0,0,0,0">
            <w:txbxContent>
              <w:p w14:paraId="28552BC1" w14:textId="77777777" w:rsidR="0064037D" w:rsidRDefault="00637D14">
                <w:pPr>
                  <w:spacing w:before="14"/>
                  <w:ind w:left="20"/>
                  <w:rPr>
                    <w:b/>
                    <w:sz w:val="18"/>
                  </w:rPr>
                </w:pPr>
                <w:r>
                  <w:rPr>
                    <w:b/>
                    <w:sz w:val="18"/>
                  </w:rPr>
                  <w:t xml:space="preserve">11 of 11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0CEC" w14:textId="77777777" w:rsidR="001D20B4" w:rsidRDefault="001D20B4">
      <w:r>
        <w:separator/>
      </w:r>
    </w:p>
  </w:footnote>
  <w:footnote w:type="continuationSeparator" w:id="0">
    <w:p w14:paraId="5DB6BD8B" w14:textId="77777777" w:rsidR="001D20B4" w:rsidRDefault="001D20B4">
      <w:r>
        <w:continuationSeparator/>
      </w:r>
    </w:p>
  </w:footnote>
  <w:footnote w:id="1">
    <w:p w14:paraId="735B0937" w14:textId="6F508645" w:rsidR="007A6027" w:rsidRDefault="007A6027">
      <w:pPr>
        <w:pStyle w:val="FootnoteText"/>
      </w:pPr>
      <w:r>
        <w:rPr>
          <w:rStyle w:val="FootnoteReference"/>
        </w:rPr>
        <w:footnoteRef/>
      </w:r>
      <w:r>
        <w:t xml:space="preserve"> </w:t>
      </w:r>
      <w:r>
        <w:t>As defined in the Non-Academic Misconduct Procedure.</w:t>
      </w:r>
    </w:p>
    <w:p w14:paraId="7F3BF288" w14:textId="77777777" w:rsidR="007A6027" w:rsidRPr="007A6027" w:rsidRDefault="007A602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0068"/>
    <w:multiLevelType w:val="multilevel"/>
    <w:tmpl w:val="448030C4"/>
    <w:lvl w:ilvl="0">
      <w:start w:val="8"/>
      <w:numFmt w:val="decimal"/>
      <w:lvlText w:val="%1"/>
      <w:lvlJc w:val="left"/>
      <w:pPr>
        <w:ind w:left="1246" w:hanging="706"/>
      </w:pPr>
      <w:rPr>
        <w:rFonts w:hint="default"/>
      </w:rPr>
    </w:lvl>
    <w:lvl w:ilvl="1">
      <w:start w:val="13"/>
      <w:numFmt w:val="decimal"/>
      <w:lvlText w:val="%1.%2"/>
      <w:lvlJc w:val="left"/>
      <w:pPr>
        <w:ind w:left="1246" w:hanging="706"/>
      </w:pPr>
      <w:rPr>
        <w:rFonts w:hint="default"/>
      </w:rPr>
    </w:lvl>
    <w:lvl w:ilvl="2">
      <w:start w:val="1"/>
      <w:numFmt w:val="decimal"/>
      <w:lvlText w:val="%1.%2.%3."/>
      <w:lvlJc w:val="left"/>
      <w:pPr>
        <w:ind w:left="1246" w:hanging="706"/>
      </w:pPr>
      <w:rPr>
        <w:rFonts w:ascii="Arial" w:eastAsia="Arial" w:hAnsi="Arial" w:cs="Arial" w:hint="default"/>
        <w:spacing w:val="-6"/>
        <w:w w:val="100"/>
        <w:sz w:val="22"/>
        <w:szCs w:val="22"/>
      </w:rPr>
    </w:lvl>
    <w:lvl w:ilvl="3">
      <w:numFmt w:val="bullet"/>
      <w:lvlText w:val="•"/>
      <w:lvlJc w:val="left"/>
      <w:pPr>
        <w:ind w:left="3829" w:hanging="706"/>
      </w:pPr>
      <w:rPr>
        <w:rFonts w:hint="default"/>
      </w:rPr>
    </w:lvl>
    <w:lvl w:ilvl="4">
      <w:numFmt w:val="bullet"/>
      <w:lvlText w:val="•"/>
      <w:lvlJc w:val="left"/>
      <w:pPr>
        <w:ind w:left="4692" w:hanging="706"/>
      </w:pPr>
      <w:rPr>
        <w:rFonts w:hint="default"/>
      </w:rPr>
    </w:lvl>
    <w:lvl w:ilvl="5">
      <w:numFmt w:val="bullet"/>
      <w:lvlText w:val="•"/>
      <w:lvlJc w:val="left"/>
      <w:pPr>
        <w:ind w:left="5555" w:hanging="706"/>
      </w:pPr>
      <w:rPr>
        <w:rFonts w:hint="default"/>
      </w:rPr>
    </w:lvl>
    <w:lvl w:ilvl="6">
      <w:numFmt w:val="bullet"/>
      <w:lvlText w:val="•"/>
      <w:lvlJc w:val="left"/>
      <w:pPr>
        <w:ind w:left="6418" w:hanging="706"/>
      </w:pPr>
      <w:rPr>
        <w:rFonts w:hint="default"/>
      </w:rPr>
    </w:lvl>
    <w:lvl w:ilvl="7">
      <w:numFmt w:val="bullet"/>
      <w:lvlText w:val="•"/>
      <w:lvlJc w:val="left"/>
      <w:pPr>
        <w:ind w:left="7281" w:hanging="706"/>
      </w:pPr>
      <w:rPr>
        <w:rFonts w:hint="default"/>
      </w:rPr>
    </w:lvl>
    <w:lvl w:ilvl="8">
      <w:numFmt w:val="bullet"/>
      <w:lvlText w:val="•"/>
      <w:lvlJc w:val="left"/>
      <w:pPr>
        <w:ind w:left="8144" w:hanging="706"/>
      </w:pPr>
      <w:rPr>
        <w:rFonts w:hint="default"/>
      </w:rPr>
    </w:lvl>
  </w:abstractNum>
  <w:abstractNum w:abstractNumId="1" w15:restartNumberingAfterBreak="0">
    <w:nsid w:val="18E53035"/>
    <w:multiLevelType w:val="multilevel"/>
    <w:tmpl w:val="5142CBBC"/>
    <w:lvl w:ilvl="0">
      <w:start w:val="8"/>
      <w:numFmt w:val="decimal"/>
      <w:lvlText w:val="%1"/>
      <w:lvlJc w:val="left"/>
      <w:pPr>
        <w:ind w:left="360" w:hanging="360"/>
      </w:pPr>
      <w:rPr>
        <w:rFonts w:hint="default"/>
      </w:rPr>
    </w:lvl>
    <w:lvl w:ilvl="1">
      <w:start w:val="8"/>
      <w:numFmt w:val="decimal"/>
      <w:lvlText w:val="%1.%2"/>
      <w:lvlJc w:val="left"/>
      <w:pPr>
        <w:ind w:left="1392" w:hanging="36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2" w15:restartNumberingAfterBreak="0">
    <w:nsid w:val="1FCE5258"/>
    <w:multiLevelType w:val="multilevel"/>
    <w:tmpl w:val="E188A9E6"/>
    <w:lvl w:ilvl="0">
      <w:start w:val="8"/>
      <w:numFmt w:val="decimal"/>
      <w:lvlText w:val="%1"/>
      <w:lvlJc w:val="left"/>
      <w:pPr>
        <w:ind w:left="480" w:hanging="480"/>
      </w:pPr>
      <w:rPr>
        <w:rFonts w:hint="default"/>
        <w:color w:val="FF0000"/>
      </w:rPr>
    </w:lvl>
    <w:lvl w:ilvl="1">
      <w:start w:val="6"/>
      <w:numFmt w:val="decimal"/>
      <w:lvlText w:val="%1.%2"/>
      <w:lvlJc w:val="left"/>
      <w:pPr>
        <w:ind w:left="1032" w:hanging="480"/>
      </w:pPr>
      <w:rPr>
        <w:rFonts w:hint="default"/>
        <w:color w:val="FF0000"/>
      </w:rPr>
    </w:lvl>
    <w:lvl w:ilvl="2">
      <w:start w:val="1"/>
      <w:numFmt w:val="decimal"/>
      <w:lvlText w:val="%1.%2.%3"/>
      <w:lvlJc w:val="left"/>
      <w:pPr>
        <w:ind w:left="1824" w:hanging="720"/>
      </w:pPr>
      <w:rPr>
        <w:rFonts w:hint="default"/>
        <w:color w:val="auto"/>
      </w:rPr>
    </w:lvl>
    <w:lvl w:ilvl="3">
      <w:start w:val="1"/>
      <w:numFmt w:val="decimal"/>
      <w:lvlText w:val="%1.%2.%3.%4"/>
      <w:lvlJc w:val="left"/>
      <w:pPr>
        <w:ind w:left="2376" w:hanging="720"/>
      </w:pPr>
      <w:rPr>
        <w:rFonts w:hint="default"/>
        <w:color w:val="FF0000"/>
      </w:rPr>
    </w:lvl>
    <w:lvl w:ilvl="4">
      <w:start w:val="1"/>
      <w:numFmt w:val="decimal"/>
      <w:lvlText w:val="%1.%2.%3.%4.%5"/>
      <w:lvlJc w:val="left"/>
      <w:pPr>
        <w:ind w:left="3288" w:hanging="1080"/>
      </w:pPr>
      <w:rPr>
        <w:rFonts w:hint="default"/>
        <w:color w:val="FF0000"/>
      </w:rPr>
    </w:lvl>
    <w:lvl w:ilvl="5">
      <w:start w:val="1"/>
      <w:numFmt w:val="decimal"/>
      <w:lvlText w:val="%1.%2.%3.%4.%5.%6"/>
      <w:lvlJc w:val="left"/>
      <w:pPr>
        <w:ind w:left="3840" w:hanging="1080"/>
      </w:pPr>
      <w:rPr>
        <w:rFonts w:hint="default"/>
        <w:color w:val="FF0000"/>
      </w:rPr>
    </w:lvl>
    <w:lvl w:ilvl="6">
      <w:start w:val="1"/>
      <w:numFmt w:val="decimal"/>
      <w:lvlText w:val="%1.%2.%3.%4.%5.%6.%7"/>
      <w:lvlJc w:val="left"/>
      <w:pPr>
        <w:ind w:left="4752" w:hanging="1440"/>
      </w:pPr>
      <w:rPr>
        <w:rFonts w:hint="default"/>
        <w:color w:val="FF0000"/>
      </w:rPr>
    </w:lvl>
    <w:lvl w:ilvl="7">
      <w:start w:val="1"/>
      <w:numFmt w:val="decimal"/>
      <w:lvlText w:val="%1.%2.%3.%4.%5.%6.%7.%8"/>
      <w:lvlJc w:val="left"/>
      <w:pPr>
        <w:ind w:left="5304" w:hanging="1440"/>
      </w:pPr>
      <w:rPr>
        <w:rFonts w:hint="default"/>
        <w:color w:val="FF0000"/>
      </w:rPr>
    </w:lvl>
    <w:lvl w:ilvl="8">
      <w:start w:val="1"/>
      <w:numFmt w:val="decimal"/>
      <w:lvlText w:val="%1.%2.%3.%4.%5.%6.%7.%8.%9"/>
      <w:lvlJc w:val="left"/>
      <w:pPr>
        <w:ind w:left="6216" w:hanging="1800"/>
      </w:pPr>
      <w:rPr>
        <w:rFonts w:hint="default"/>
        <w:color w:val="FF0000"/>
      </w:rPr>
    </w:lvl>
  </w:abstractNum>
  <w:abstractNum w:abstractNumId="3" w15:restartNumberingAfterBreak="0">
    <w:nsid w:val="32995135"/>
    <w:multiLevelType w:val="hybridMultilevel"/>
    <w:tmpl w:val="2C2280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101CE"/>
    <w:multiLevelType w:val="multilevel"/>
    <w:tmpl w:val="3C8ADF8C"/>
    <w:lvl w:ilvl="0">
      <w:start w:val="9"/>
      <w:numFmt w:val="decimal"/>
      <w:lvlText w:val="%1"/>
      <w:lvlJc w:val="left"/>
      <w:pPr>
        <w:ind w:left="1426" w:hanging="706"/>
      </w:pPr>
      <w:rPr>
        <w:rFonts w:hint="default"/>
      </w:rPr>
    </w:lvl>
    <w:lvl w:ilvl="1">
      <w:start w:val="4"/>
      <w:numFmt w:val="decimal"/>
      <w:lvlText w:val="%1.%2"/>
      <w:lvlJc w:val="left"/>
      <w:pPr>
        <w:ind w:left="1426" w:hanging="706"/>
      </w:pPr>
      <w:rPr>
        <w:rFonts w:hint="default"/>
      </w:rPr>
    </w:lvl>
    <w:lvl w:ilvl="2">
      <w:start w:val="1"/>
      <w:numFmt w:val="decimal"/>
      <w:lvlText w:val="%1.%2.%3."/>
      <w:lvlJc w:val="left"/>
      <w:pPr>
        <w:ind w:left="1426" w:hanging="706"/>
      </w:pPr>
      <w:rPr>
        <w:rFonts w:ascii="Arial" w:eastAsia="Arial" w:hAnsi="Arial" w:cs="Arial" w:hint="default"/>
        <w:spacing w:val="-6"/>
        <w:w w:val="100"/>
        <w:sz w:val="22"/>
        <w:szCs w:val="22"/>
      </w:rPr>
    </w:lvl>
    <w:lvl w:ilvl="3">
      <w:numFmt w:val="bullet"/>
      <w:lvlText w:val=""/>
      <w:lvlJc w:val="left"/>
      <w:pPr>
        <w:ind w:left="1711" w:hanging="425"/>
      </w:pPr>
      <w:rPr>
        <w:rFonts w:ascii="Symbol" w:eastAsia="Symbol" w:hAnsi="Symbol" w:cs="Symbol" w:hint="default"/>
        <w:w w:val="100"/>
        <w:sz w:val="22"/>
        <w:szCs w:val="22"/>
      </w:rPr>
    </w:lvl>
    <w:lvl w:ilvl="4">
      <w:numFmt w:val="bullet"/>
      <w:lvlText w:val="•"/>
      <w:lvlJc w:val="left"/>
      <w:pPr>
        <w:ind w:left="4497" w:hanging="425"/>
      </w:pPr>
      <w:rPr>
        <w:rFonts w:hint="default"/>
      </w:rPr>
    </w:lvl>
    <w:lvl w:ilvl="5">
      <w:numFmt w:val="bullet"/>
      <w:lvlText w:val="•"/>
      <w:lvlJc w:val="left"/>
      <w:pPr>
        <w:ind w:left="5422" w:hanging="425"/>
      </w:pPr>
      <w:rPr>
        <w:rFonts w:hint="default"/>
      </w:rPr>
    </w:lvl>
    <w:lvl w:ilvl="6">
      <w:numFmt w:val="bullet"/>
      <w:lvlText w:val="•"/>
      <w:lvlJc w:val="left"/>
      <w:pPr>
        <w:ind w:left="6348" w:hanging="425"/>
      </w:pPr>
      <w:rPr>
        <w:rFonts w:hint="default"/>
      </w:rPr>
    </w:lvl>
    <w:lvl w:ilvl="7">
      <w:numFmt w:val="bullet"/>
      <w:lvlText w:val="•"/>
      <w:lvlJc w:val="left"/>
      <w:pPr>
        <w:ind w:left="7274" w:hanging="425"/>
      </w:pPr>
      <w:rPr>
        <w:rFonts w:hint="default"/>
      </w:rPr>
    </w:lvl>
    <w:lvl w:ilvl="8">
      <w:numFmt w:val="bullet"/>
      <w:lvlText w:val="•"/>
      <w:lvlJc w:val="left"/>
      <w:pPr>
        <w:ind w:left="8199" w:hanging="425"/>
      </w:pPr>
      <w:rPr>
        <w:rFonts w:hint="default"/>
      </w:rPr>
    </w:lvl>
  </w:abstractNum>
  <w:abstractNum w:abstractNumId="5" w15:restartNumberingAfterBreak="0">
    <w:nsid w:val="3A31279F"/>
    <w:multiLevelType w:val="hybridMultilevel"/>
    <w:tmpl w:val="748A3446"/>
    <w:lvl w:ilvl="0" w:tplc="08090003">
      <w:start w:val="1"/>
      <w:numFmt w:val="bullet"/>
      <w:lvlText w:val="o"/>
      <w:lvlJc w:val="left"/>
      <w:pPr>
        <w:ind w:left="2251" w:hanging="360"/>
      </w:pPr>
      <w:rPr>
        <w:rFonts w:ascii="Courier New" w:hAnsi="Courier New" w:cs="Courier New"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6" w15:restartNumberingAfterBreak="0">
    <w:nsid w:val="3D482F0B"/>
    <w:multiLevelType w:val="hybridMultilevel"/>
    <w:tmpl w:val="0BE491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11BAC"/>
    <w:multiLevelType w:val="multilevel"/>
    <w:tmpl w:val="8C589EA2"/>
    <w:lvl w:ilvl="0">
      <w:start w:val="1"/>
      <w:numFmt w:val="decimal"/>
      <w:lvlText w:val="%1."/>
      <w:lvlJc w:val="left"/>
      <w:pPr>
        <w:ind w:left="540" w:hanging="428"/>
        <w:jc w:val="right"/>
      </w:pPr>
      <w:rPr>
        <w:rFonts w:hint="default"/>
        <w:b/>
        <w:bCs/>
        <w:spacing w:val="-1"/>
        <w:w w:val="100"/>
      </w:rPr>
    </w:lvl>
    <w:lvl w:ilvl="1">
      <w:start w:val="1"/>
      <w:numFmt w:val="decimal"/>
      <w:lvlText w:val="%1.%2."/>
      <w:lvlJc w:val="left"/>
      <w:pPr>
        <w:ind w:left="839" w:hanging="567"/>
      </w:pPr>
      <w:rPr>
        <w:rFonts w:ascii="Arial" w:eastAsia="Arial" w:hAnsi="Arial" w:cs="Arial" w:hint="default"/>
        <w:w w:val="100"/>
        <w:sz w:val="22"/>
        <w:szCs w:val="22"/>
      </w:rPr>
    </w:lvl>
    <w:lvl w:ilvl="2">
      <w:start w:val="1"/>
      <w:numFmt w:val="decimal"/>
      <w:lvlText w:val="%3."/>
      <w:lvlJc w:val="left"/>
      <w:pPr>
        <w:ind w:left="1104" w:hanging="425"/>
      </w:pPr>
      <w:rPr>
        <w:rFonts w:hint="default"/>
        <w:w w:val="100"/>
        <w:sz w:val="22"/>
        <w:szCs w:val="22"/>
      </w:rPr>
    </w:lvl>
    <w:lvl w:ilvl="3">
      <w:numFmt w:val="bullet"/>
      <w:lvlText w:val="•"/>
      <w:lvlJc w:val="left"/>
      <w:pPr>
        <w:ind w:left="860" w:hanging="425"/>
      </w:pPr>
      <w:rPr>
        <w:rFonts w:hint="default"/>
      </w:rPr>
    </w:lvl>
    <w:lvl w:ilvl="4">
      <w:numFmt w:val="bullet"/>
      <w:lvlText w:val="•"/>
      <w:lvlJc w:val="left"/>
      <w:pPr>
        <w:ind w:left="1100" w:hanging="425"/>
      </w:pPr>
      <w:rPr>
        <w:rFonts w:hint="default"/>
      </w:rPr>
    </w:lvl>
    <w:lvl w:ilvl="5">
      <w:numFmt w:val="bullet"/>
      <w:lvlText w:val="•"/>
      <w:lvlJc w:val="left"/>
      <w:pPr>
        <w:ind w:left="1240" w:hanging="425"/>
      </w:pPr>
      <w:rPr>
        <w:rFonts w:hint="default"/>
      </w:rPr>
    </w:lvl>
    <w:lvl w:ilvl="6">
      <w:numFmt w:val="bullet"/>
      <w:lvlText w:val="•"/>
      <w:lvlJc w:val="left"/>
      <w:pPr>
        <w:ind w:left="2966" w:hanging="425"/>
      </w:pPr>
      <w:rPr>
        <w:rFonts w:hint="default"/>
      </w:rPr>
    </w:lvl>
    <w:lvl w:ilvl="7">
      <w:numFmt w:val="bullet"/>
      <w:lvlText w:val="•"/>
      <w:lvlJc w:val="left"/>
      <w:pPr>
        <w:ind w:left="4692" w:hanging="425"/>
      </w:pPr>
      <w:rPr>
        <w:rFonts w:hint="default"/>
      </w:rPr>
    </w:lvl>
    <w:lvl w:ilvl="8">
      <w:numFmt w:val="bullet"/>
      <w:lvlText w:val="•"/>
      <w:lvlJc w:val="left"/>
      <w:pPr>
        <w:ind w:left="6418" w:hanging="425"/>
      </w:pPr>
      <w:rPr>
        <w:rFonts w:hint="default"/>
      </w:rPr>
    </w:lvl>
  </w:abstractNum>
  <w:abstractNum w:abstractNumId="8" w15:restartNumberingAfterBreak="0">
    <w:nsid w:val="45FE6BBB"/>
    <w:multiLevelType w:val="multilevel"/>
    <w:tmpl w:val="F0B88462"/>
    <w:lvl w:ilvl="0">
      <w:start w:val="7"/>
      <w:numFmt w:val="decimal"/>
      <w:lvlText w:val="%1"/>
      <w:lvlJc w:val="left"/>
      <w:pPr>
        <w:ind w:left="1246" w:hanging="706"/>
      </w:pPr>
      <w:rPr>
        <w:rFonts w:hint="default"/>
      </w:rPr>
    </w:lvl>
    <w:lvl w:ilvl="1">
      <w:start w:val="5"/>
      <w:numFmt w:val="decimal"/>
      <w:lvlText w:val="%1.%2"/>
      <w:lvlJc w:val="left"/>
      <w:pPr>
        <w:ind w:left="1246" w:hanging="706"/>
      </w:pPr>
      <w:rPr>
        <w:rFonts w:hint="default"/>
      </w:rPr>
    </w:lvl>
    <w:lvl w:ilvl="2">
      <w:start w:val="1"/>
      <w:numFmt w:val="decimal"/>
      <w:lvlText w:val="%1.%2.%3."/>
      <w:lvlJc w:val="left"/>
      <w:pPr>
        <w:ind w:left="1246" w:hanging="706"/>
      </w:pPr>
      <w:rPr>
        <w:rFonts w:ascii="Arial" w:eastAsia="Arial" w:hAnsi="Arial" w:cs="Arial" w:hint="default"/>
        <w:spacing w:val="-6"/>
        <w:w w:val="100"/>
        <w:sz w:val="22"/>
        <w:szCs w:val="22"/>
      </w:rPr>
    </w:lvl>
    <w:lvl w:ilvl="3">
      <w:numFmt w:val="bullet"/>
      <w:lvlText w:val="o"/>
      <w:lvlJc w:val="left"/>
      <w:pPr>
        <w:ind w:left="1531" w:hanging="425"/>
      </w:pPr>
      <w:rPr>
        <w:rFonts w:ascii="Courier New" w:eastAsia="Courier New" w:hAnsi="Courier New" w:cs="Courier New" w:hint="default"/>
        <w:w w:val="100"/>
        <w:sz w:val="22"/>
        <w:szCs w:val="22"/>
      </w:rPr>
    </w:lvl>
    <w:lvl w:ilvl="4">
      <w:numFmt w:val="bullet"/>
      <w:lvlText w:val="•"/>
      <w:lvlJc w:val="left"/>
      <w:pPr>
        <w:ind w:left="4317" w:hanging="425"/>
      </w:pPr>
      <w:rPr>
        <w:rFonts w:hint="default"/>
      </w:rPr>
    </w:lvl>
    <w:lvl w:ilvl="5">
      <w:numFmt w:val="bullet"/>
      <w:lvlText w:val="•"/>
      <w:lvlJc w:val="left"/>
      <w:pPr>
        <w:ind w:left="5242" w:hanging="425"/>
      </w:pPr>
      <w:rPr>
        <w:rFonts w:hint="default"/>
      </w:rPr>
    </w:lvl>
    <w:lvl w:ilvl="6">
      <w:numFmt w:val="bullet"/>
      <w:lvlText w:val="•"/>
      <w:lvlJc w:val="left"/>
      <w:pPr>
        <w:ind w:left="6168" w:hanging="425"/>
      </w:pPr>
      <w:rPr>
        <w:rFonts w:hint="default"/>
      </w:rPr>
    </w:lvl>
    <w:lvl w:ilvl="7">
      <w:numFmt w:val="bullet"/>
      <w:lvlText w:val="•"/>
      <w:lvlJc w:val="left"/>
      <w:pPr>
        <w:ind w:left="7094" w:hanging="425"/>
      </w:pPr>
      <w:rPr>
        <w:rFonts w:hint="default"/>
      </w:rPr>
    </w:lvl>
    <w:lvl w:ilvl="8">
      <w:numFmt w:val="bullet"/>
      <w:lvlText w:val="•"/>
      <w:lvlJc w:val="left"/>
      <w:pPr>
        <w:ind w:left="8019" w:hanging="425"/>
      </w:pPr>
      <w:rPr>
        <w:rFonts w:hint="default"/>
      </w:rPr>
    </w:lvl>
  </w:abstractNum>
  <w:abstractNum w:abstractNumId="9" w15:restartNumberingAfterBreak="0">
    <w:nsid w:val="4FA8187C"/>
    <w:multiLevelType w:val="hybridMultilevel"/>
    <w:tmpl w:val="25FE03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F73D8"/>
    <w:multiLevelType w:val="multilevel"/>
    <w:tmpl w:val="D1008206"/>
    <w:lvl w:ilvl="0">
      <w:start w:val="7"/>
      <w:numFmt w:val="decimal"/>
      <w:lvlText w:val="%1"/>
      <w:lvlJc w:val="left"/>
      <w:pPr>
        <w:ind w:left="480" w:hanging="480"/>
      </w:pPr>
      <w:rPr>
        <w:rFonts w:hint="default"/>
      </w:rPr>
    </w:lvl>
    <w:lvl w:ilvl="1">
      <w:start w:val="5"/>
      <w:numFmt w:val="decimal"/>
      <w:lvlText w:val="%1.%2"/>
      <w:lvlJc w:val="left"/>
      <w:pPr>
        <w:ind w:left="819" w:hanging="48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474" w:hanging="144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512" w:hanging="1800"/>
      </w:pPr>
      <w:rPr>
        <w:rFonts w:hint="default"/>
      </w:rPr>
    </w:lvl>
  </w:abstractNum>
  <w:abstractNum w:abstractNumId="11" w15:restartNumberingAfterBreak="0">
    <w:nsid w:val="65DA2E60"/>
    <w:multiLevelType w:val="multilevel"/>
    <w:tmpl w:val="B75232C2"/>
    <w:lvl w:ilvl="0">
      <w:start w:val="7"/>
      <w:numFmt w:val="decimal"/>
      <w:lvlText w:val="%1"/>
      <w:lvlJc w:val="left"/>
      <w:pPr>
        <w:ind w:left="480" w:hanging="480"/>
      </w:pPr>
      <w:rPr>
        <w:rFonts w:hint="default"/>
      </w:rPr>
    </w:lvl>
    <w:lvl w:ilvl="1">
      <w:start w:val="4"/>
      <w:numFmt w:val="decimal"/>
      <w:lvlText w:val="%1.%2"/>
      <w:lvlJc w:val="left"/>
      <w:pPr>
        <w:ind w:left="819" w:hanging="48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474" w:hanging="144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512" w:hanging="1800"/>
      </w:pPr>
      <w:rPr>
        <w:rFonts w:hint="default"/>
      </w:rPr>
    </w:lvl>
  </w:abstractNum>
  <w:abstractNum w:abstractNumId="12" w15:restartNumberingAfterBreak="0">
    <w:nsid w:val="6E476A4D"/>
    <w:multiLevelType w:val="multilevel"/>
    <w:tmpl w:val="27EE4816"/>
    <w:lvl w:ilvl="0">
      <w:start w:val="7"/>
      <w:numFmt w:val="decimal"/>
      <w:lvlText w:val="%1"/>
      <w:lvlJc w:val="left"/>
      <w:pPr>
        <w:ind w:left="1246" w:hanging="706"/>
      </w:pPr>
      <w:rPr>
        <w:rFonts w:hint="default"/>
      </w:rPr>
    </w:lvl>
    <w:lvl w:ilvl="1">
      <w:start w:val="6"/>
      <w:numFmt w:val="decimal"/>
      <w:lvlText w:val="%1.%2"/>
      <w:lvlJc w:val="left"/>
      <w:pPr>
        <w:ind w:left="1246" w:hanging="706"/>
      </w:pPr>
      <w:rPr>
        <w:rFonts w:hint="default"/>
      </w:rPr>
    </w:lvl>
    <w:lvl w:ilvl="2">
      <w:start w:val="1"/>
      <w:numFmt w:val="decimal"/>
      <w:lvlText w:val="%1.%2.%3."/>
      <w:lvlJc w:val="left"/>
      <w:pPr>
        <w:ind w:left="1246" w:hanging="706"/>
      </w:pPr>
      <w:rPr>
        <w:rFonts w:ascii="Arial" w:eastAsia="Arial" w:hAnsi="Arial" w:cs="Arial" w:hint="default"/>
        <w:spacing w:val="-6"/>
        <w:w w:val="100"/>
        <w:sz w:val="22"/>
        <w:szCs w:val="22"/>
      </w:rPr>
    </w:lvl>
    <w:lvl w:ilvl="3">
      <w:numFmt w:val="bullet"/>
      <w:lvlText w:val="•"/>
      <w:lvlJc w:val="left"/>
      <w:pPr>
        <w:ind w:left="3829" w:hanging="706"/>
      </w:pPr>
      <w:rPr>
        <w:rFonts w:hint="default"/>
      </w:rPr>
    </w:lvl>
    <w:lvl w:ilvl="4">
      <w:numFmt w:val="bullet"/>
      <w:lvlText w:val="•"/>
      <w:lvlJc w:val="left"/>
      <w:pPr>
        <w:ind w:left="4692" w:hanging="706"/>
      </w:pPr>
      <w:rPr>
        <w:rFonts w:hint="default"/>
      </w:rPr>
    </w:lvl>
    <w:lvl w:ilvl="5">
      <w:numFmt w:val="bullet"/>
      <w:lvlText w:val="•"/>
      <w:lvlJc w:val="left"/>
      <w:pPr>
        <w:ind w:left="5555" w:hanging="706"/>
      </w:pPr>
      <w:rPr>
        <w:rFonts w:hint="default"/>
      </w:rPr>
    </w:lvl>
    <w:lvl w:ilvl="6">
      <w:numFmt w:val="bullet"/>
      <w:lvlText w:val="•"/>
      <w:lvlJc w:val="left"/>
      <w:pPr>
        <w:ind w:left="6418" w:hanging="706"/>
      </w:pPr>
      <w:rPr>
        <w:rFonts w:hint="default"/>
      </w:rPr>
    </w:lvl>
    <w:lvl w:ilvl="7">
      <w:numFmt w:val="bullet"/>
      <w:lvlText w:val="•"/>
      <w:lvlJc w:val="left"/>
      <w:pPr>
        <w:ind w:left="7281" w:hanging="706"/>
      </w:pPr>
      <w:rPr>
        <w:rFonts w:hint="default"/>
      </w:rPr>
    </w:lvl>
    <w:lvl w:ilvl="8">
      <w:numFmt w:val="bullet"/>
      <w:lvlText w:val="•"/>
      <w:lvlJc w:val="left"/>
      <w:pPr>
        <w:ind w:left="8144" w:hanging="706"/>
      </w:pPr>
      <w:rPr>
        <w:rFonts w:hint="default"/>
      </w:rPr>
    </w:lvl>
  </w:abstractNum>
  <w:abstractNum w:abstractNumId="13" w15:restartNumberingAfterBreak="0">
    <w:nsid w:val="73704E95"/>
    <w:multiLevelType w:val="multilevel"/>
    <w:tmpl w:val="EC1461F6"/>
    <w:lvl w:ilvl="0">
      <w:start w:val="9"/>
      <w:numFmt w:val="decimal"/>
      <w:lvlText w:val="%1"/>
      <w:lvlJc w:val="left"/>
      <w:pPr>
        <w:ind w:left="1246" w:hanging="706"/>
      </w:pPr>
      <w:rPr>
        <w:rFonts w:hint="default"/>
      </w:rPr>
    </w:lvl>
    <w:lvl w:ilvl="1">
      <w:start w:val="5"/>
      <w:numFmt w:val="decimal"/>
      <w:lvlText w:val="%1.%2"/>
      <w:lvlJc w:val="left"/>
      <w:pPr>
        <w:ind w:left="1246" w:hanging="706"/>
      </w:pPr>
      <w:rPr>
        <w:rFonts w:hint="default"/>
      </w:rPr>
    </w:lvl>
    <w:lvl w:ilvl="2">
      <w:start w:val="1"/>
      <w:numFmt w:val="decimal"/>
      <w:lvlText w:val="%1.%2.%3."/>
      <w:lvlJc w:val="left"/>
      <w:pPr>
        <w:ind w:left="1246" w:hanging="706"/>
      </w:pPr>
      <w:rPr>
        <w:rFonts w:ascii="Arial" w:eastAsia="Arial" w:hAnsi="Arial" w:cs="Arial" w:hint="default"/>
        <w:spacing w:val="-6"/>
        <w:w w:val="100"/>
        <w:sz w:val="22"/>
        <w:szCs w:val="22"/>
      </w:rPr>
    </w:lvl>
    <w:lvl w:ilvl="3">
      <w:numFmt w:val="bullet"/>
      <w:lvlText w:val=""/>
      <w:lvlJc w:val="left"/>
      <w:pPr>
        <w:ind w:left="1531" w:hanging="425"/>
      </w:pPr>
      <w:rPr>
        <w:rFonts w:ascii="Symbol" w:eastAsia="Symbol" w:hAnsi="Symbol" w:cs="Symbol" w:hint="default"/>
        <w:w w:val="100"/>
        <w:sz w:val="22"/>
        <w:szCs w:val="22"/>
      </w:rPr>
    </w:lvl>
    <w:lvl w:ilvl="4">
      <w:numFmt w:val="bullet"/>
      <w:lvlText w:val="•"/>
      <w:lvlJc w:val="left"/>
      <w:pPr>
        <w:ind w:left="4317" w:hanging="425"/>
      </w:pPr>
      <w:rPr>
        <w:rFonts w:hint="default"/>
      </w:rPr>
    </w:lvl>
    <w:lvl w:ilvl="5">
      <w:numFmt w:val="bullet"/>
      <w:lvlText w:val="•"/>
      <w:lvlJc w:val="left"/>
      <w:pPr>
        <w:ind w:left="5242" w:hanging="425"/>
      </w:pPr>
      <w:rPr>
        <w:rFonts w:hint="default"/>
      </w:rPr>
    </w:lvl>
    <w:lvl w:ilvl="6">
      <w:numFmt w:val="bullet"/>
      <w:lvlText w:val="•"/>
      <w:lvlJc w:val="left"/>
      <w:pPr>
        <w:ind w:left="6168" w:hanging="425"/>
      </w:pPr>
      <w:rPr>
        <w:rFonts w:hint="default"/>
      </w:rPr>
    </w:lvl>
    <w:lvl w:ilvl="7">
      <w:numFmt w:val="bullet"/>
      <w:lvlText w:val="•"/>
      <w:lvlJc w:val="left"/>
      <w:pPr>
        <w:ind w:left="7094" w:hanging="425"/>
      </w:pPr>
      <w:rPr>
        <w:rFonts w:hint="default"/>
      </w:rPr>
    </w:lvl>
    <w:lvl w:ilvl="8">
      <w:numFmt w:val="bullet"/>
      <w:lvlText w:val="•"/>
      <w:lvlJc w:val="left"/>
      <w:pPr>
        <w:ind w:left="8019" w:hanging="425"/>
      </w:pPr>
      <w:rPr>
        <w:rFonts w:hint="default"/>
      </w:rPr>
    </w:lvl>
  </w:abstractNum>
  <w:abstractNum w:abstractNumId="14" w15:restartNumberingAfterBreak="0">
    <w:nsid w:val="74593AB3"/>
    <w:multiLevelType w:val="hybridMultilevel"/>
    <w:tmpl w:val="575CF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12"/>
  </w:num>
  <w:num w:numId="5">
    <w:abstractNumId w:val="8"/>
  </w:num>
  <w:num w:numId="6">
    <w:abstractNumId w:val="7"/>
  </w:num>
  <w:num w:numId="7">
    <w:abstractNumId w:val="2"/>
  </w:num>
  <w:num w:numId="8">
    <w:abstractNumId w:val="11"/>
  </w:num>
  <w:num w:numId="9">
    <w:abstractNumId w:val="6"/>
  </w:num>
  <w:num w:numId="10">
    <w:abstractNumId w:val="10"/>
  </w:num>
  <w:num w:numId="11">
    <w:abstractNumId w:val="1"/>
  </w:num>
  <w:num w:numId="12">
    <w:abstractNumId w:val="3"/>
  </w:num>
  <w:num w:numId="13">
    <w:abstractNumId w:val="1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4037D"/>
    <w:rsid w:val="001D20B4"/>
    <w:rsid w:val="002C58DC"/>
    <w:rsid w:val="00484C38"/>
    <w:rsid w:val="005D3F90"/>
    <w:rsid w:val="00637D14"/>
    <w:rsid w:val="0064037D"/>
    <w:rsid w:val="00696E08"/>
    <w:rsid w:val="007A6027"/>
    <w:rsid w:val="007B1744"/>
    <w:rsid w:val="009567D7"/>
    <w:rsid w:val="00B065F7"/>
    <w:rsid w:val="00CD5EA8"/>
    <w:rsid w:val="00DD0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46CAA3"/>
  <w15:docId w15:val="{CD7F0124-4622-4924-B7AB-0D22BC43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40" w:hanging="4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9" w:hanging="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7D14"/>
    <w:pPr>
      <w:tabs>
        <w:tab w:val="center" w:pos="4513"/>
        <w:tab w:val="right" w:pos="9026"/>
      </w:tabs>
    </w:pPr>
  </w:style>
  <w:style w:type="character" w:customStyle="1" w:styleId="HeaderChar">
    <w:name w:val="Header Char"/>
    <w:basedOn w:val="DefaultParagraphFont"/>
    <w:link w:val="Header"/>
    <w:uiPriority w:val="99"/>
    <w:rsid w:val="00637D14"/>
    <w:rPr>
      <w:rFonts w:ascii="Arial" w:eastAsia="Arial" w:hAnsi="Arial" w:cs="Arial"/>
    </w:rPr>
  </w:style>
  <w:style w:type="paragraph" w:styleId="Footer">
    <w:name w:val="footer"/>
    <w:basedOn w:val="Normal"/>
    <w:link w:val="FooterChar"/>
    <w:uiPriority w:val="99"/>
    <w:unhideWhenUsed/>
    <w:rsid w:val="00637D14"/>
    <w:pPr>
      <w:tabs>
        <w:tab w:val="center" w:pos="4513"/>
        <w:tab w:val="right" w:pos="9026"/>
      </w:tabs>
    </w:pPr>
  </w:style>
  <w:style w:type="character" w:customStyle="1" w:styleId="FooterChar">
    <w:name w:val="Footer Char"/>
    <w:basedOn w:val="DefaultParagraphFont"/>
    <w:link w:val="Footer"/>
    <w:uiPriority w:val="99"/>
    <w:rsid w:val="00637D14"/>
    <w:rPr>
      <w:rFonts w:ascii="Arial" w:eastAsia="Arial" w:hAnsi="Arial" w:cs="Arial"/>
    </w:rPr>
  </w:style>
  <w:style w:type="paragraph" w:styleId="FootnoteText">
    <w:name w:val="footnote text"/>
    <w:basedOn w:val="Normal"/>
    <w:link w:val="FootnoteTextChar"/>
    <w:uiPriority w:val="99"/>
    <w:semiHidden/>
    <w:unhideWhenUsed/>
    <w:rsid w:val="007A6027"/>
    <w:rPr>
      <w:sz w:val="20"/>
      <w:szCs w:val="20"/>
    </w:rPr>
  </w:style>
  <w:style w:type="character" w:customStyle="1" w:styleId="FootnoteTextChar">
    <w:name w:val="Footnote Text Char"/>
    <w:basedOn w:val="DefaultParagraphFont"/>
    <w:link w:val="FootnoteText"/>
    <w:uiPriority w:val="99"/>
    <w:semiHidden/>
    <w:rsid w:val="007A6027"/>
    <w:rPr>
      <w:rFonts w:ascii="Arial" w:eastAsia="Arial" w:hAnsi="Arial" w:cs="Arial"/>
      <w:sz w:val="20"/>
      <w:szCs w:val="20"/>
    </w:rPr>
  </w:style>
  <w:style w:type="character" w:styleId="FootnoteReference">
    <w:name w:val="footnote reference"/>
    <w:basedOn w:val="DefaultParagraphFont"/>
    <w:uiPriority w:val="99"/>
    <w:semiHidden/>
    <w:unhideWhenUsed/>
    <w:rsid w:val="007A6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tudent.cases@durham.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iah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c-support.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ur.ac.uk/sexualviolence/getsuppor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4916</Words>
  <Characters>28024</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CRAMMEN K.M.</dc:creator>
  <cp:lastModifiedBy>COLLIN, LAURA E.</cp:lastModifiedBy>
  <cp:revision>2</cp:revision>
  <dcterms:created xsi:type="dcterms:W3CDTF">2022-09-05T15:59:00Z</dcterms:created>
  <dcterms:modified xsi:type="dcterms:W3CDTF">2022-09-05T15:59:00Z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2016</vt:lpwstr>
  </property>
  <property fmtid="{D5CDD505-2E9C-101B-9397-08002B2CF9AE}" pid="4" name="LastSaved">
    <vt:filetime>2021-09-08T00:00:00Z</vt:filetime>
  </property>
</Properties>
</file>