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903163" w:rsidR="007D1865" w:rsidP="009C2398" w:rsidRDefault="00C70577" w14:paraId="25BC84A4" wp14:textId="77777777">
      <w:pPr>
        <w:jc w:val="center"/>
        <w:rPr>
          <w:rFonts w:cstheme="minorHAnsi"/>
          <w:b/>
          <w:sz w:val="32"/>
          <w:szCs w:val="32"/>
          <w:u w:val="single"/>
        </w:rPr>
      </w:pPr>
      <w:bookmarkStart w:name="_GoBack" w:id="0"/>
      <w:bookmarkEnd w:id="0"/>
      <w:r w:rsidRPr="00903163">
        <w:rPr>
          <w:rFonts w:cstheme="minorHAnsi"/>
          <w:b/>
          <w:sz w:val="32"/>
          <w:szCs w:val="32"/>
          <w:u w:val="single"/>
        </w:rPr>
        <w:t>Code of Conduct for Enquirers</w:t>
      </w:r>
    </w:p>
    <w:p xmlns:wp14="http://schemas.microsoft.com/office/word/2010/wordml" w:rsidRPr="00C70577" w:rsidR="007D1865" w:rsidP="007D1865" w:rsidRDefault="007D1865" w14:paraId="2EFA02B7" wp14:textId="77777777">
      <w:pPr>
        <w:rPr>
          <w:rFonts w:cstheme="minorHAnsi"/>
          <w:sz w:val="24"/>
          <w:szCs w:val="24"/>
        </w:rPr>
      </w:pPr>
      <w:r w:rsidRPr="00C70577">
        <w:rPr>
          <w:rFonts w:cstheme="minorHAnsi"/>
          <w:sz w:val="24"/>
          <w:szCs w:val="24"/>
        </w:rPr>
        <w:t xml:space="preserve">We are committed to providing a high quality </w:t>
      </w:r>
      <w:r w:rsidR="00C70577">
        <w:rPr>
          <w:rFonts w:cstheme="minorHAnsi"/>
          <w:sz w:val="24"/>
          <w:szCs w:val="24"/>
        </w:rPr>
        <w:t>Enquiries S</w:t>
      </w:r>
      <w:r w:rsidRPr="00C70577">
        <w:rPr>
          <w:rFonts w:cstheme="minorHAnsi"/>
          <w:sz w:val="24"/>
          <w:szCs w:val="24"/>
        </w:rPr>
        <w:t>ervice to applicants, prospective applicants and their parents, teachers, agents and other supporters.</w:t>
      </w:r>
      <w:r w:rsidR="00C70577">
        <w:rPr>
          <w:rFonts w:cstheme="minorHAnsi"/>
          <w:sz w:val="24"/>
          <w:szCs w:val="24"/>
        </w:rPr>
        <w:t xml:space="preserve"> However, </w:t>
      </w:r>
      <w:r w:rsidRPr="00C70577" w:rsidR="00C70577">
        <w:rPr>
          <w:rFonts w:cstheme="minorHAnsi"/>
          <w:sz w:val="24"/>
          <w:szCs w:val="24"/>
        </w:rPr>
        <w:t>we also recognise our duty to ensure the safety and welfare of our staff</w:t>
      </w:r>
      <w:r w:rsidR="00C70577">
        <w:rPr>
          <w:rFonts w:cstheme="minorHAnsi"/>
          <w:sz w:val="24"/>
          <w:szCs w:val="24"/>
        </w:rPr>
        <w:t xml:space="preserve">. </w:t>
      </w:r>
      <w:r w:rsidRPr="00C70577">
        <w:rPr>
          <w:rFonts w:cstheme="minorHAnsi"/>
          <w:sz w:val="24"/>
          <w:szCs w:val="24"/>
        </w:rPr>
        <w:t>Therefore this C</w:t>
      </w:r>
      <w:r w:rsidR="00C70577">
        <w:rPr>
          <w:rFonts w:cstheme="minorHAnsi"/>
          <w:sz w:val="24"/>
          <w:szCs w:val="24"/>
        </w:rPr>
        <w:t xml:space="preserve">ode of </w:t>
      </w:r>
      <w:r w:rsidRPr="00C70577">
        <w:rPr>
          <w:rFonts w:cstheme="minorHAnsi"/>
          <w:sz w:val="24"/>
          <w:szCs w:val="24"/>
        </w:rPr>
        <w:t>Practice sets out the University's expectation of those using our Enquiries Service.</w:t>
      </w:r>
    </w:p>
    <w:p xmlns:wp14="http://schemas.microsoft.com/office/word/2010/wordml" w:rsidRPr="00C70577" w:rsidR="007D1865" w:rsidP="009C2398" w:rsidRDefault="007D1865" w14:paraId="672A6659" wp14:textId="77777777">
      <w:pPr>
        <w:spacing w:after="0"/>
        <w:rPr>
          <w:rFonts w:cstheme="minorHAnsi"/>
          <w:sz w:val="24"/>
          <w:szCs w:val="24"/>
        </w:rPr>
      </w:pPr>
    </w:p>
    <w:p xmlns:wp14="http://schemas.microsoft.com/office/word/2010/wordml" w:rsidR="007D1865" w:rsidP="00C70577" w:rsidRDefault="005155D2" w14:paraId="09A9A6CA" wp14:textId="77777777">
      <w:pPr>
        <w:pStyle w:val="ListParagraph"/>
        <w:numPr>
          <w:ilvl w:val="0"/>
          <w:numId w:val="2"/>
        </w:numPr>
        <w:rPr>
          <w:rFonts w:cstheme="minorHAnsi"/>
          <w:b/>
          <w:sz w:val="24"/>
          <w:szCs w:val="24"/>
        </w:rPr>
      </w:pPr>
      <w:r>
        <w:rPr>
          <w:rFonts w:cstheme="minorHAnsi"/>
          <w:b/>
          <w:sz w:val="24"/>
          <w:szCs w:val="24"/>
        </w:rPr>
        <w:t>Enquiries about Application</w:t>
      </w:r>
      <w:r w:rsidRPr="00C70577" w:rsidR="007D1865">
        <w:rPr>
          <w:rFonts w:cstheme="minorHAnsi"/>
          <w:b/>
          <w:sz w:val="24"/>
          <w:szCs w:val="24"/>
        </w:rPr>
        <w:t>s Made To Us</w:t>
      </w:r>
    </w:p>
    <w:p xmlns:wp14="http://schemas.microsoft.com/office/word/2010/wordml" w:rsidRPr="00C70577" w:rsidR="00C70577" w:rsidP="00C70577" w:rsidRDefault="00C70577" w14:paraId="0A37501D" wp14:textId="77777777">
      <w:pPr>
        <w:pStyle w:val="ListParagraph"/>
        <w:rPr>
          <w:rFonts w:cstheme="minorHAnsi"/>
          <w:b/>
          <w:sz w:val="24"/>
          <w:szCs w:val="24"/>
        </w:rPr>
      </w:pPr>
    </w:p>
    <w:p xmlns:wp14="http://schemas.microsoft.com/office/word/2010/wordml" w:rsidR="007D1865" w:rsidP="007D1865" w:rsidRDefault="007D1865" w14:paraId="1B661A79" wp14:textId="77777777">
      <w:pPr>
        <w:pStyle w:val="ListParagraph"/>
        <w:numPr>
          <w:ilvl w:val="0"/>
          <w:numId w:val="3"/>
        </w:numPr>
        <w:rPr>
          <w:rFonts w:cstheme="minorHAnsi"/>
          <w:sz w:val="24"/>
          <w:szCs w:val="24"/>
        </w:rPr>
      </w:pPr>
      <w:r w:rsidRPr="00C70577">
        <w:rPr>
          <w:rFonts w:cstheme="minorHAnsi"/>
          <w:sz w:val="24"/>
          <w:szCs w:val="24"/>
        </w:rPr>
        <w:t xml:space="preserve">We cannot disclose any information to anyone who is not the applicant </w:t>
      </w:r>
      <w:r w:rsidRPr="00C70577" w:rsidR="00C70577">
        <w:rPr>
          <w:rFonts w:cstheme="minorHAnsi"/>
          <w:sz w:val="24"/>
          <w:szCs w:val="24"/>
        </w:rPr>
        <w:t xml:space="preserve">themselves </w:t>
      </w:r>
      <w:r w:rsidRPr="00C70577">
        <w:rPr>
          <w:rFonts w:cstheme="minorHAnsi"/>
          <w:sz w:val="24"/>
          <w:szCs w:val="24"/>
        </w:rPr>
        <w:t>unless we have received prior, written permission</w:t>
      </w:r>
      <w:r w:rsidRPr="00C70577" w:rsidR="00C70577">
        <w:rPr>
          <w:rFonts w:cstheme="minorHAnsi"/>
          <w:sz w:val="24"/>
          <w:szCs w:val="24"/>
        </w:rPr>
        <w:t>, directly</w:t>
      </w:r>
      <w:r w:rsidRPr="00C70577">
        <w:rPr>
          <w:rFonts w:cstheme="minorHAnsi"/>
          <w:sz w:val="24"/>
          <w:szCs w:val="24"/>
        </w:rPr>
        <w:t xml:space="preserve"> from the applicant.</w:t>
      </w:r>
      <w:r w:rsidRPr="00C70577" w:rsidR="00C70577">
        <w:rPr>
          <w:rFonts w:cstheme="minorHAnsi"/>
          <w:sz w:val="24"/>
          <w:szCs w:val="24"/>
        </w:rPr>
        <w:t xml:space="preserve"> </w:t>
      </w:r>
      <w:r w:rsidR="004B48B5">
        <w:rPr>
          <w:rFonts w:cstheme="minorHAnsi"/>
          <w:sz w:val="24"/>
          <w:szCs w:val="24"/>
        </w:rPr>
        <w:t xml:space="preserve">This needs to be submitted via our online web-form, which you can find </w:t>
      </w:r>
      <w:hyperlink w:history="1" r:id="rId5">
        <w:r w:rsidRPr="004B48B5" w:rsidR="004B48B5">
          <w:rPr>
            <w:rStyle w:val="Hyperlink"/>
            <w:rFonts w:cstheme="minorHAnsi"/>
            <w:sz w:val="24"/>
            <w:szCs w:val="24"/>
          </w:rPr>
          <w:t>here</w:t>
        </w:r>
      </w:hyperlink>
      <w:r w:rsidR="004B48B5">
        <w:rPr>
          <w:rFonts w:cstheme="minorHAnsi"/>
          <w:sz w:val="24"/>
          <w:szCs w:val="24"/>
        </w:rPr>
        <w:t>.</w:t>
      </w:r>
      <w:r w:rsidR="00246C48">
        <w:rPr>
          <w:rFonts w:cstheme="minorHAnsi"/>
          <w:sz w:val="24"/>
          <w:szCs w:val="24"/>
        </w:rPr>
        <w:t xml:space="preserve"> We can however, provide more general information about the University and our admissions process to any enquirer.</w:t>
      </w:r>
    </w:p>
    <w:p xmlns:wp14="http://schemas.microsoft.com/office/word/2010/wordml" w:rsidRPr="004B48B5" w:rsidR="004B48B5" w:rsidP="004B48B5" w:rsidRDefault="004B48B5" w14:paraId="5DAB6C7B" wp14:textId="77777777">
      <w:pPr>
        <w:pStyle w:val="ListParagraph"/>
        <w:rPr>
          <w:rFonts w:cstheme="minorHAnsi"/>
          <w:sz w:val="24"/>
          <w:szCs w:val="24"/>
        </w:rPr>
      </w:pPr>
    </w:p>
    <w:p xmlns:wp14="http://schemas.microsoft.com/office/word/2010/wordml" w:rsidR="00C70577" w:rsidP="00C70577" w:rsidRDefault="007D1865" w14:paraId="1AF0AD4D" wp14:textId="77777777">
      <w:pPr>
        <w:pStyle w:val="ListParagraph"/>
        <w:numPr>
          <w:ilvl w:val="0"/>
          <w:numId w:val="3"/>
        </w:numPr>
        <w:rPr>
          <w:rFonts w:cstheme="minorHAnsi"/>
          <w:sz w:val="24"/>
          <w:szCs w:val="24"/>
        </w:rPr>
      </w:pPr>
      <w:r w:rsidRPr="00C70577">
        <w:rPr>
          <w:rFonts w:cstheme="minorHAnsi"/>
          <w:sz w:val="24"/>
          <w:szCs w:val="24"/>
        </w:rPr>
        <w:t>Whilst the University understands that applying to university</w:t>
      </w:r>
      <w:r w:rsidRPr="00C70577" w:rsidR="00C70577">
        <w:rPr>
          <w:rFonts w:cstheme="minorHAnsi"/>
          <w:sz w:val="24"/>
          <w:szCs w:val="24"/>
        </w:rPr>
        <w:t xml:space="preserve"> can be a stressful experience, we do not expect Durham University staff to </w:t>
      </w:r>
      <w:r w:rsidR="004B48B5">
        <w:rPr>
          <w:rFonts w:cstheme="minorHAnsi"/>
          <w:sz w:val="24"/>
          <w:szCs w:val="24"/>
        </w:rPr>
        <w:t xml:space="preserve">be subjected to, or </w:t>
      </w:r>
      <w:r w:rsidR="00C70577">
        <w:rPr>
          <w:rFonts w:cstheme="minorHAnsi"/>
          <w:sz w:val="24"/>
          <w:szCs w:val="24"/>
        </w:rPr>
        <w:t>tolerate</w:t>
      </w:r>
      <w:r w:rsidR="004B48B5">
        <w:rPr>
          <w:rFonts w:cstheme="minorHAnsi"/>
          <w:sz w:val="24"/>
          <w:szCs w:val="24"/>
        </w:rPr>
        <w:t>,</w:t>
      </w:r>
      <w:r w:rsidR="00C70577">
        <w:rPr>
          <w:rFonts w:cstheme="minorHAnsi"/>
          <w:sz w:val="24"/>
          <w:szCs w:val="24"/>
        </w:rPr>
        <w:t xml:space="preserve"> unacceptable behaviour.</w:t>
      </w:r>
    </w:p>
    <w:p xmlns:wp14="http://schemas.microsoft.com/office/word/2010/wordml" w:rsidRPr="00C70577" w:rsidR="00C70577" w:rsidP="00C70577" w:rsidRDefault="00C70577" w14:paraId="02EB378F" wp14:textId="77777777">
      <w:pPr>
        <w:pStyle w:val="ListParagraph"/>
        <w:rPr>
          <w:rFonts w:cstheme="minorHAnsi"/>
          <w:sz w:val="24"/>
          <w:szCs w:val="24"/>
        </w:rPr>
      </w:pPr>
    </w:p>
    <w:p xmlns:wp14="http://schemas.microsoft.com/office/word/2010/wordml" w:rsidRPr="00C70577" w:rsidR="00C70577" w:rsidP="00C70577" w:rsidRDefault="00C70577" w14:paraId="12099FE0" wp14:textId="77777777">
      <w:pPr>
        <w:pStyle w:val="ListParagraph"/>
        <w:numPr>
          <w:ilvl w:val="0"/>
          <w:numId w:val="3"/>
        </w:numPr>
        <w:autoSpaceDE w:val="0"/>
        <w:autoSpaceDN w:val="0"/>
        <w:adjustRightInd w:val="0"/>
        <w:spacing w:after="0" w:line="240" w:lineRule="auto"/>
        <w:rPr>
          <w:rFonts w:cstheme="minorHAnsi"/>
          <w:sz w:val="24"/>
          <w:szCs w:val="24"/>
        </w:rPr>
      </w:pPr>
      <w:r w:rsidRPr="00C70577">
        <w:rPr>
          <w:rFonts w:cstheme="minorHAnsi"/>
          <w:sz w:val="24"/>
          <w:szCs w:val="24"/>
        </w:rPr>
        <w:t>The University reserves the right to reject an applicant or withdraw any offer made based</w:t>
      </w:r>
      <w:r>
        <w:rPr>
          <w:rFonts w:cstheme="minorHAnsi"/>
          <w:sz w:val="24"/>
          <w:szCs w:val="24"/>
        </w:rPr>
        <w:t xml:space="preserve"> </w:t>
      </w:r>
      <w:r w:rsidRPr="00C70577">
        <w:rPr>
          <w:rFonts w:cstheme="minorHAnsi"/>
          <w:sz w:val="24"/>
          <w:szCs w:val="24"/>
        </w:rPr>
        <w:t>on an applicant’s behaviour, if such behaviour is deemed to be unacceptable by the</w:t>
      </w:r>
      <w:r>
        <w:rPr>
          <w:rFonts w:cstheme="minorHAnsi"/>
          <w:sz w:val="24"/>
          <w:szCs w:val="24"/>
        </w:rPr>
        <w:t xml:space="preserve"> </w:t>
      </w:r>
      <w:r w:rsidRPr="00C70577">
        <w:rPr>
          <w:rFonts w:cstheme="minorHAnsi"/>
          <w:sz w:val="24"/>
          <w:szCs w:val="24"/>
        </w:rPr>
        <w:t>University (acting reasonably) in accordance with the University’s relevant policies.</w:t>
      </w:r>
    </w:p>
    <w:p xmlns:wp14="http://schemas.microsoft.com/office/word/2010/wordml" w:rsidR="00C70577" w:rsidP="00C70577" w:rsidRDefault="00C70577" w14:paraId="6A05A809" wp14:textId="77777777">
      <w:pPr>
        <w:rPr>
          <w:rFonts w:cstheme="minorHAnsi"/>
          <w:sz w:val="24"/>
          <w:szCs w:val="24"/>
        </w:rPr>
      </w:pPr>
    </w:p>
    <w:p xmlns:wp14="http://schemas.microsoft.com/office/word/2010/wordml" w:rsidR="00C70577" w:rsidP="00C70577" w:rsidRDefault="00C70577" w14:paraId="02F358DA" wp14:textId="77777777">
      <w:pPr>
        <w:pStyle w:val="ListParagraph"/>
        <w:numPr>
          <w:ilvl w:val="0"/>
          <w:numId w:val="2"/>
        </w:numPr>
        <w:rPr>
          <w:rFonts w:cstheme="minorHAnsi"/>
          <w:b/>
          <w:sz w:val="24"/>
          <w:szCs w:val="24"/>
        </w:rPr>
      </w:pPr>
      <w:r w:rsidRPr="00C70577">
        <w:rPr>
          <w:rFonts w:cstheme="minorHAnsi"/>
          <w:b/>
          <w:sz w:val="24"/>
          <w:szCs w:val="24"/>
        </w:rPr>
        <w:t>Unacceptable Behaviour</w:t>
      </w:r>
    </w:p>
    <w:p xmlns:wp14="http://schemas.microsoft.com/office/word/2010/wordml" w:rsidRPr="00C70577" w:rsidR="00C70577" w:rsidP="00C70577" w:rsidRDefault="00C70577" w14:paraId="5A39BBE3" wp14:textId="77777777">
      <w:pPr>
        <w:pStyle w:val="ListParagraph"/>
        <w:rPr>
          <w:rFonts w:cstheme="minorHAnsi"/>
          <w:b/>
          <w:sz w:val="24"/>
          <w:szCs w:val="24"/>
        </w:rPr>
      </w:pPr>
    </w:p>
    <w:p xmlns:wp14="http://schemas.microsoft.com/office/word/2010/wordml" w:rsidR="00C70577" w:rsidP="00C70577" w:rsidRDefault="00C70577" w14:paraId="4F1C3170" wp14:textId="77777777">
      <w:pPr>
        <w:pStyle w:val="ListParagraph"/>
        <w:numPr>
          <w:ilvl w:val="0"/>
          <w:numId w:val="3"/>
        </w:numPr>
        <w:rPr>
          <w:rFonts w:cstheme="minorHAnsi"/>
          <w:sz w:val="24"/>
          <w:szCs w:val="24"/>
        </w:rPr>
      </w:pPr>
      <w:r w:rsidRPr="00C70577">
        <w:rPr>
          <w:rFonts w:cstheme="minorHAnsi"/>
          <w:sz w:val="24"/>
          <w:szCs w:val="24"/>
        </w:rPr>
        <w:t>T</w:t>
      </w:r>
      <w:r w:rsidRPr="00C70577" w:rsidR="007D1865">
        <w:rPr>
          <w:rFonts w:cstheme="minorHAnsi"/>
          <w:sz w:val="24"/>
          <w:szCs w:val="24"/>
        </w:rPr>
        <w:t>he</w:t>
      </w:r>
      <w:r w:rsidRPr="00C70577">
        <w:rPr>
          <w:rFonts w:cstheme="minorHAnsi"/>
          <w:sz w:val="24"/>
          <w:szCs w:val="24"/>
        </w:rPr>
        <w:t xml:space="preserve"> </w:t>
      </w:r>
      <w:r w:rsidRPr="00C70577" w:rsidR="007D1865">
        <w:rPr>
          <w:rFonts w:cstheme="minorHAnsi"/>
          <w:sz w:val="24"/>
          <w:szCs w:val="24"/>
        </w:rPr>
        <w:t xml:space="preserve">University has zero tolerance towards enquirers </w:t>
      </w:r>
      <w:r w:rsidRPr="00C70577">
        <w:rPr>
          <w:rFonts w:cstheme="minorHAnsi"/>
          <w:sz w:val="24"/>
          <w:szCs w:val="24"/>
        </w:rPr>
        <w:t xml:space="preserve">whose behaviour is deemed to be </w:t>
      </w:r>
      <w:r w:rsidRPr="00C70577" w:rsidR="007D1865">
        <w:rPr>
          <w:rFonts w:cstheme="minorHAnsi"/>
          <w:sz w:val="24"/>
          <w:szCs w:val="24"/>
        </w:rPr>
        <w:t>unacceptable or unreasonable and we will take action to protect our staff as required.</w:t>
      </w:r>
      <w:r w:rsidRPr="00C70577">
        <w:rPr>
          <w:rFonts w:cstheme="minorHAnsi"/>
          <w:sz w:val="24"/>
          <w:szCs w:val="24"/>
        </w:rPr>
        <w:t xml:space="preserve"> </w:t>
      </w:r>
    </w:p>
    <w:p xmlns:wp14="http://schemas.microsoft.com/office/word/2010/wordml" w:rsidRPr="00C70577" w:rsidR="00C70577" w:rsidP="00C70577" w:rsidRDefault="00C70577" w14:paraId="41C8F396" wp14:textId="77777777">
      <w:pPr>
        <w:pStyle w:val="ListParagraph"/>
        <w:rPr>
          <w:rFonts w:cstheme="minorHAnsi"/>
          <w:sz w:val="24"/>
          <w:szCs w:val="24"/>
        </w:rPr>
      </w:pPr>
    </w:p>
    <w:p xmlns:wp14="http://schemas.microsoft.com/office/word/2010/wordml" w:rsidR="009C2398" w:rsidP="009C2398" w:rsidRDefault="007D1865" w14:paraId="53ED4842" wp14:textId="77777777">
      <w:pPr>
        <w:pStyle w:val="ListParagraph"/>
        <w:numPr>
          <w:ilvl w:val="0"/>
          <w:numId w:val="3"/>
        </w:numPr>
        <w:rPr>
          <w:rFonts w:cstheme="minorHAnsi"/>
          <w:sz w:val="24"/>
          <w:szCs w:val="24"/>
        </w:rPr>
      </w:pPr>
      <w:r w:rsidRPr="00C70577">
        <w:rPr>
          <w:rFonts w:cstheme="minorHAnsi"/>
          <w:sz w:val="24"/>
          <w:szCs w:val="24"/>
        </w:rPr>
        <w:t>The University's definition of "unacceptable or unreasonable behaviour" might include</w:t>
      </w:r>
      <w:r w:rsidR="00C70577">
        <w:rPr>
          <w:rFonts w:cstheme="minorHAnsi"/>
          <w:sz w:val="24"/>
          <w:szCs w:val="24"/>
        </w:rPr>
        <w:t xml:space="preserve"> </w:t>
      </w:r>
      <w:r w:rsidRPr="00C70577">
        <w:rPr>
          <w:rFonts w:cstheme="minorHAnsi"/>
          <w:sz w:val="24"/>
          <w:szCs w:val="24"/>
        </w:rPr>
        <w:t xml:space="preserve">but is not necessarily restricted to </w:t>
      </w:r>
      <w:r w:rsidR="00C70577">
        <w:rPr>
          <w:rFonts w:cstheme="minorHAnsi"/>
          <w:sz w:val="24"/>
          <w:szCs w:val="24"/>
        </w:rPr>
        <w:t>enquirers behaving in the following ways:</w:t>
      </w:r>
    </w:p>
    <w:p xmlns:wp14="http://schemas.microsoft.com/office/word/2010/wordml" w:rsidRPr="009C2398" w:rsidR="009C2398" w:rsidP="009C2398" w:rsidRDefault="009C2398" w14:paraId="72A3D3EC" wp14:textId="77777777">
      <w:pPr>
        <w:spacing w:after="0"/>
        <w:rPr>
          <w:rFonts w:cstheme="minorHAnsi"/>
          <w:sz w:val="24"/>
          <w:szCs w:val="24"/>
        </w:rPr>
      </w:pPr>
    </w:p>
    <w:p xmlns:wp14="http://schemas.microsoft.com/office/word/2010/wordml" w:rsidRPr="009C2398" w:rsidR="009C2398" w:rsidP="009C2398" w:rsidRDefault="007D1865" w14:paraId="06A919F7" wp14:textId="77777777">
      <w:pPr>
        <w:pStyle w:val="ListParagraph"/>
        <w:numPr>
          <w:ilvl w:val="0"/>
          <w:numId w:val="4"/>
        </w:numPr>
        <w:rPr>
          <w:rFonts w:cstheme="minorHAnsi"/>
          <w:sz w:val="24"/>
          <w:szCs w:val="24"/>
        </w:rPr>
      </w:pPr>
      <w:r w:rsidRPr="009C2398">
        <w:rPr>
          <w:rFonts w:cstheme="minorHAnsi"/>
          <w:sz w:val="24"/>
          <w:szCs w:val="24"/>
        </w:rPr>
        <w:t xml:space="preserve">communicating with the University or its </w:t>
      </w:r>
      <w:r w:rsidRPr="009C2398" w:rsidR="00C70577">
        <w:rPr>
          <w:rFonts w:cstheme="minorHAnsi"/>
          <w:sz w:val="24"/>
          <w:szCs w:val="24"/>
        </w:rPr>
        <w:t xml:space="preserve">staff in an abusive, offensive, </w:t>
      </w:r>
      <w:r w:rsidRPr="009C2398">
        <w:rPr>
          <w:rFonts w:cstheme="minorHAnsi"/>
          <w:sz w:val="24"/>
          <w:szCs w:val="24"/>
        </w:rPr>
        <w:t>defamatory, distressing, aggressive, threatening, coercive or intimidating manner;</w:t>
      </w:r>
    </w:p>
    <w:p xmlns:wp14="http://schemas.microsoft.com/office/word/2010/wordml" w:rsidRPr="009C2398" w:rsidR="009C2398" w:rsidP="009C2398" w:rsidRDefault="009C2398" w14:paraId="0B55536B" wp14:textId="77777777">
      <w:pPr>
        <w:spacing w:before="240"/>
        <w:ind w:left="720"/>
        <w:rPr>
          <w:rFonts w:cstheme="minorHAnsi"/>
          <w:sz w:val="24"/>
          <w:szCs w:val="24"/>
        </w:rPr>
      </w:pPr>
      <w:r>
        <w:rPr>
          <w:rFonts w:cstheme="minorHAnsi"/>
          <w:sz w:val="24"/>
          <w:szCs w:val="24"/>
        </w:rPr>
        <w:t xml:space="preserve">(b) </w:t>
      </w:r>
      <w:proofErr w:type="gramStart"/>
      <w:r w:rsidRPr="009C2398">
        <w:rPr>
          <w:rFonts w:cstheme="minorHAnsi"/>
          <w:sz w:val="24"/>
          <w:szCs w:val="24"/>
        </w:rPr>
        <w:t>making</w:t>
      </w:r>
      <w:proofErr w:type="gramEnd"/>
      <w:r w:rsidRPr="009C2398">
        <w:rPr>
          <w:rFonts w:cstheme="minorHAnsi"/>
          <w:sz w:val="24"/>
          <w:szCs w:val="24"/>
        </w:rPr>
        <w:t xml:space="preserve"> </w:t>
      </w:r>
      <w:r w:rsidR="00246C48">
        <w:rPr>
          <w:rFonts w:cstheme="minorHAnsi"/>
          <w:sz w:val="24"/>
          <w:szCs w:val="24"/>
        </w:rPr>
        <w:t xml:space="preserve">personal comments and judgements on a member of the Enquiry Team including </w:t>
      </w:r>
      <w:r w:rsidRPr="009C2398">
        <w:rPr>
          <w:rFonts w:cstheme="minorHAnsi"/>
          <w:sz w:val="24"/>
          <w:szCs w:val="24"/>
        </w:rPr>
        <w:t xml:space="preserve">derogatory comments </w:t>
      </w:r>
      <w:r w:rsidR="00246C48">
        <w:rPr>
          <w:rFonts w:cstheme="minorHAnsi"/>
          <w:sz w:val="24"/>
          <w:szCs w:val="24"/>
        </w:rPr>
        <w:t>about</w:t>
      </w:r>
      <w:r>
        <w:rPr>
          <w:rFonts w:cstheme="minorHAnsi"/>
          <w:sz w:val="24"/>
          <w:szCs w:val="24"/>
        </w:rPr>
        <w:t xml:space="preserve"> accent</w:t>
      </w:r>
      <w:r w:rsidR="00246C48">
        <w:rPr>
          <w:rFonts w:cstheme="minorHAnsi"/>
          <w:sz w:val="24"/>
          <w:szCs w:val="24"/>
        </w:rPr>
        <w:t xml:space="preserve"> or background;</w:t>
      </w:r>
      <w:r>
        <w:rPr>
          <w:rFonts w:cstheme="minorHAnsi"/>
          <w:sz w:val="24"/>
          <w:szCs w:val="24"/>
        </w:rPr>
        <w:t xml:space="preserve"> </w:t>
      </w:r>
    </w:p>
    <w:p xmlns:wp14="http://schemas.microsoft.com/office/word/2010/wordml" w:rsidRPr="00C70577" w:rsidR="007D1865" w:rsidP="009C2398" w:rsidRDefault="00C70577" w14:paraId="34987C3B" wp14:textId="77777777">
      <w:pPr>
        <w:ind w:left="720"/>
        <w:rPr>
          <w:rFonts w:cstheme="minorHAnsi"/>
          <w:sz w:val="24"/>
          <w:szCs w:val="24"/>
        </w:rPr>
      </w:pPr>
      <w:r>
        <w:rPr>
          <w:rFonts w:cstheme="minorHAnsi"/>
          <w:sz w:val="24"/>
          <w:szCs w:val="24"/>
        </w:rPr>
        <w:t>(</w:t>
      </w:r>
      <w:r w:rsidR="009C2398">
        <w:rPr>
          <w:rFonts w:cstheme="minorHAnsi"/>
          <w:sz w:val="24"/>
          <w:szCs w:val="24"/>
        </w:rPr>
        <w:t>c</w:t>
      </w:r>
      <w:r>
        <w:rPr>
          <w:rFonts w:cstheme="minorHAnsi"/>
          <w:sz w:val="24"/>
          <w:szCs w:val="24"/>
        </w:rPr>
        <w:t xml:space="preserve">) </w:t>
      </w:r>
      <w:proofErr w:type="gramStart"/>
      <w:r w:rsidRPr="00C70577" w:rsidR="007D1865">
        <w:rPr>
          <w:rFonts w:cstheme="minorHAnsi"/>
          <w:sz w:val="24"/>
          <w:szCs w:val="24"/>
        </w:rPr>
        <w:t>engaging</w:t>
      </w:r>
      <w:proofErr w:type="gramEnd"/>
      <w:r w:rsidRPr="00C70577" w:rsidR="007D1865">
        <w:rPr>
          <w:rFonts w:cstheme="minorHAnsi"/>
          <w:sz w:val="24"/>
          <w:szCs w:val="24"/>
        </w:rPr>
        <w:t xml:space="preserve"> in communication which is unreasonably persistent or demanding in</w:t>
      </w:r>
      <w:r>
        <w:rPr>
          <w:rFonts w:cstheme="minorHAnsi"/>
          <w:sz w:val="24"/>
          <w:szCs w:val="24"/>
        </w:rPr>
        <w:t xml:space="preserve"> </w:t>
      </w:r>
      <w:r w:rsidRPr="00C70577" w:rsidR="007D1865">
        <w:rPr>
          <w:rFonts w:cstheme="minorHAnsi"/>
          <w:sz w:val="24"/>
          <w:szCs w:val="24"/>
        </w:rPr>
        <w:t>terms of its frequency or volume;</w:t>
      </w:r>
    </w:p>
    <w:p xmlns:wp14="http://schemas.microsoft.com/office/word/2010/wordml" w:rsidRPr="00C70577" w:rsidR="007D1865" w:rsidP="009C2398" w:rsidRDefault="009C2398" w14:paraId="76F684E4" wp14:textId="77777777">
      <w:pPr>
        <w:ind w:left="720"/>
        <w:rPr>
          <w:rFonts w:cstheme="minorHAnsi"/>
          <w:sz w:val="24"/>
          <w:szCs w:val="24"/>
        </w:rPr>
      </w:pPr>
      <w:r>
        <w:rPr>
          <w:rFonts w:cstheme="minorHAnsi"/>
          <w:sz w:val="24"/>
          <w:szCs w:val="24"/>
        </w:rPr>
        <w:t>(d</w:t>
      </w:r>
      <w:r w:rsidRPr="00C70577" w:rsidR="007D1865">
        <w:rPr>
          <w:rFonts w:cstheme="minorHAnsi"/>
          <w:sz w:val="24"/>
          <w:szCs w:val="24"/>
        </w:rPr>
        <w:t xml:space="preserve">) </w:t>
      </w:r>
      <w:proofErr w:type="gramStart"/>
      <w:r w:rsidR="00C70577">
        <w:rPr>
          <w:rFonts w:cstheme="minorHAnsi"/>
          <w:sz w:val="24"/>
          <w:szCs w:val="24"/>
        </w:rPr>
        <w:t>providing</w:t>
      </w:r>
      <w:proofErr w:type="gramEnd"/>
      <w:r w:rsidRPr="00C70577" w:rsidR="007D1865">
        <w:rPr>
          <w:rFonts w:cstheme="minorHAnsi"/>
          <w:sz w:val="24"/>
          <w:szCs w:val="24"/>
        </w:rPr>
        <w:t xml:space="preserve"> </w:t>
      </w:r>
      <w:r w:rsidR="00C70577">
        <w:rPr>
          <w:rFonts w:cstheme="minorHAnsi"/>
          <w:sz w:val="24"/>
          <w:szCs w:val="24"/>
        </w:rPr>
        <w:t>information</w:t>
      </w:r>
      <w:r w:rsidRPr="00C70577" w:rsidR="007D1865">
        <w:rPr>
          <w:rFonts w:cstheme="minorHAnsi"/>
          <w:sz w:val="24"/>
          <w:szCs w:val="24"/>
        </w:rPr>
        <w:t xml:space="preserve"> containing materially inaccurate or false information or</w:t>
      </w:r>
      <w:r w:rsidR="004B48B5">
        <w:rPr>
          <w:rFonts w:cstheme="minorHAnsi"/>
          <w:sz w:val="24"/>
          <w:szCs w:val="24"/>
        </w:rPr>
        <w:t xml:space="preserve"> </w:t>
      </w:r>
      <w:r w:rsidRPr="00C70577" w:rsidR="007D1865">
        <w:rPr>
          <w:rFonts w:cstheme="minorHAnsi"/>
          <w:sz w:val="24"/>
          <w:szCs w:val="24"/>
        </w:rPr>
        <w:t>evidence;</w:t>
      </w:r>
    </w:p>
    <w:p xmlns:wp14="http://schemas.microsoft.com/office/word/2010/wordml" w:rsidR="007D1865" w:rsidP="009C2398" w:rsidRDefault="009C2398" w14:paraId="35BC874E" wp14:textId="77777777">
      <w:pPr>
        <w:ind w:left="720"/>
        <w:rPr>
          <w:rFonts w:cstheme="minorHAnsi"/>
          <w:sz w:val="24"/>
          <w:szCs w:val="24"/>
        </w:rPr>
      </w:pPr>
      <w:r>
        <w:rPr>
          <w:rFonts w:cstheme="minorHAnsi"/>
          <w:sz w:val="24"/>
          <w:szCs w:val="24"/>
        </w:rPr>
        <w:t>(e</w:t>
      </w:r>
      <w:r w:rsidRPr="00C70577" w:rsidR="007D1865">
        <w:rPr>
          <w:rFonts w:cstheme="minorHAnsi"/>
          <w:sz w:val="24"/>
          <w:szCs w:val="24"/>
        </w:rPr>
        <w:t xml:space="preserve">) </w:t>
      </w:r>
      <w:proofErr w:type="gramStart"/>
      <w:r w:rsidRPr="00C70577" w:rsidR="007D1865">
        <w:rPr>
          <w:rFonts w:cstheme="minorHAnsi"/>
          <w:sz w:val="24"/>
          <w:szCs w:val="24"/>
        </w:rPr>
        <w:t>knowingly</w:t>
      </w:r>
      <w:proofErr w:type="gramEnd"/>
      <w:r w:rsidRPr="00C70577" w:rsidR="007D1865">
        <w:rPr>
          <w:rFonts w:cstheme="minorHAnsi"/>
          <w:sz w:val="24"/>
          <w:szCs w:val="24"/>
        </w:rPr>
        <w:t xml:space="preserve"> making clearly unfounded </w:t>
      </w:r>
      <w:r w:rsidR="00C70577">
        <w:rPr>
          <w:rFonts w:cstheme="minorHAnsi"/>
          <w:sz w:val="24"/>
          <w:szCs w:val="24"/>
        </w:rPr>
        <w:t xml:space="preserve">allegations against a </w:t>
      </w:r>
      <w:r w:rsidRPr="00C70577" w:rsidR="007D1865">
        <w:rPr>
          <w:rFonts w:cstheme="minorHAnsi"/>
          <w:sz w:val="24"/>
          <w:szCs w:val="24"/>
        </w:rPr>
        <w:t>member of the University's staff.</w:t>
      </w:r>
    </w:p>
    <w:p xmlns:wp14="http://schemas.microsoft.com/office/word/2010/wordml" w:rsidRPr="00C70577" w:rsidR="00C70577" w:rsidP="00C70577" w:rsidRDefault="00C70577" w14:paraId="7C7A738B" wp14:textId="77777777">
      <w:pPr>
        <w:rPr>
          <w:rFonts w:cstheme="minorHAnsi"/>
          <w:b/>
          <w:sz w:val="24"/>
          <w:szCs w:val="24"/>
        </w:rPr>
      </w:pPr>
      <w:r w:rsidRPr="00C70577">
        <w:rPr>
          <w:rFonts w:cstheme="minorHAnsi"/>
          <w:b/>
          <w:sz w:val="24"/>
          <w:szCs w:val="24"/>
        </w:rPr>
        <w:t>C.  Dealing with Unacceptable Behaviour</w:t>
      </w:r>
    </w:p>
    <w:p xmlns:wp14="http://schemas.microsoft.com/office/word/2010/wordml" w:rsidR="002D09F9" w:rsidP="00C70577" w:rsidRDefault="00C70577" w14:paraId="1D5843E9" wp14:textId="77777777">
      <w:pPr>
        <w:spacing w:after="0"/>
        <w:rPr>
          <w:rFonts w:cstheme="minorHAnsi"/>
          <w:sz w:val="24"/>
          <w:szCs w:val="24"/>
        </w:rPr>
      </w:pPr>
      <w:r>
        <w:rPr>
          <w:rFonts w:cstheme="minorHAnsi"/>
          <w:sz w:val="24"/>
          <w:szCs w:val="24"/>
        </w:rPr>
        <w:t xml:space="preserve">6. </w:t>
      </w:r>
      <w:r w:rsidRPr="00C70577" w:rsidR="007D1865">
        <w:rPr>
          <w:rFonts w:cstheme="minorHAnsi"/>
          <w:sz w:val="24"/>
          <w:szCs w:val="24"/>
        </w:rPr>
        <w:t>When we consider that the behaviour of an enquirer is</w:t>
      </w:r>
      <w:r>
        <w:rPr>
          <w:rFonts w:cstheme="minorHAnsi"/>
          <w:sz w:val="24"/>
          <w:szCs w:val="24"/>
        </w:rPr>
        <w:t xml:space="preserve"> unacceptable, as a first step, </w:t>
      </w:r>
      <w:r w:rsidRPr="00C70577" w:rsidR="007D1865">
        <w:rPr>
          <w:rFonts w:cstheme="minorHAnsi"/>
          <w:sz w:val="24"/>
          <w:szCs w:val="24"/>
        </w:rPr>
        <w:t xml:space="preserve">the </w:t>
      </w:r>
      <w:r w:rsidR="002D09F9">
        <w:rPr>
          <w:rFonts w:cstheme="minorHAnsi"/>
          <w:sz w:val="24"/>
          <w:szCs w:val="24"/>
        </w:rPr>
        <w:t>member of the Enquiry Team</w:t>
      </w:r>
      <w:r w:rsidRPr="00C70577" w:rsidR="007D1865">
        <w:rPr>
          <w:rFonts w:cstheme="minorHAnsi"/>
          <w:sz w:val="24"/>
          <w:szCs w:val="24"/>
        </w:rPr>
        <w:t xml:space="preserve"> will tell the enquirer why we fi</w:t>
      </w:r>
      <w:r>
        <w:rPr>
          <w:rFonts w:cstheme="minorHAnsi"/>
          <w:sz w:val="24"/>
          <w:szCs w:val="24"/>
        </w:rPr>
        <w:t xml:space="preserve">nd their behaviour unacceptable </w:t>
      </w:r>
      <w:r w:rsidRPr="00C70577" w:rsidR="007D1865">
        <w:rPr>
          <w:rFonts w:cstheme="minorHAnsi"/>
          <w:sz w:val="24"/>
          <w:szCs w:val="24"/>
        </w:rPr>
        <w:t>and</w:t>
      </w:r>
      <w:r>
        <w:rPr>
          <w:rFonts w:cstheme="minorHAnsi"/>
          <w:sz w:val="24"/>
          <w:szCs w:val="24"/>
        </w:rPr>
        <w:t xml:space="preserve"> we will ask them to change it.</w:t>
      </w:r>
      <w:r w:rsidR="009C2398">
        <w:rPr>
          <w:rFonts w:cstheme="minorHAnsi"/>
          <w:sz w:val="24"/>
          <w:szCs w:val="24"/>
        </w:rPr>
        <w:t xml:space="preserve"> </w:t>
      </w:r>
    </w:p>
    <w:p xmlns:wp14="http://schemas.microsoft.com/office/word/2010/wordml" w:rsidR="002D09F9" w:rsidP="00C70577" w:rsidRDefault="002D09F9" w14:paraId="0D0B940D" wp14:textId="77777777">
      <w:pPr>
        <w:spacing w:after="0"/>
        <w:rPr>
          <w:rFonts w:cstheme="minorHAnsi"/>
          <w:sz w:val="24"/>
          <w:szCs w:val="24"/>
        </w:rPr>
      </w:pPr>
    </w:p>
    <w:p xmlns:wp14="http://schemas.microsoft.com/office/word/2010/wordml" w:rsidR="00C70577" w:rsidP="00C70577" w:rsidRDefault="002D09F9" w14:paraId="2CC0A32B" wp14:textId="77777777">
      <w:pPr>
        <w:spacing w:after="0"/>
        <w:rPr>
          <w:rFonts w:cstheme="minorHAnsi"/>
          <w:sz w:val="24"/>
          <w:szCs w:val="24"/>
        </w:rPr>
      </w:pPr>
      <w:r>
        <w:rPr>
          <w:rFonts w:cstheme="minorHAnsi"/>
          <w:sz w:val="24"/>
          <w:szCs w:val="24"/>
        </w:rPr>
        <w:t>7. Should the unacceptable behaviour occur during a telephone call, t</w:t>
      </w:r>
      <w:r w:rsidR="009C2398">
        <w:rPr>
          <w:rFonts w:cstheme="minorHAnsi"/>
          <w:sz w:val="24"/>
          <w:szCs w:val="24"/>
        </w:rPr>
        <w:t xml:space="preserve">he enquirer will be told that a continuation of the behaviour will result in the phone call being terminated by the member of the Enquiry Team and that they will need to read the Code of Conduct for Enquirers before re-contacting the </w:t>
      </w:r>
      <w:proofErr w:type="gramStart"/>
      <w:r w:rsidR="009C2398">
        <w:rPr>
          <w:rFonts w:cstheme="minorHAnsi"/>
          <w:sz w:val="24"/>
          <w:szCs w:val="24"/>
        </w:rPr>
        <w:t>University.</w:t>
      </w:r>
      <w:proofErr w:type="gramEnd"/>
      <w:r w:rsidR="009C2398">
        <w:rPr>
          <w:rFonts w:cstheme="minorHAnsi"/>
          <w:sz w:val="24"/>
          <w:szCs w:val="24"/>
        </w:rPr>
        <w:t xml:space="preserve"> </w:t>
      </w:r>
    </w:p>
    <w:p xmlns:wp14="http://schemas.microsoft.com/office/word/2010/wordml" w:rsidR="002D09F9" w:rsidP="00C70577" w:rsidRDefault="002D09F9" w14:paraId="0E27B00A" wp14:textId="77777777">
      <w:pPr>
        <w:spacing w:after="0"/>
        <w:rPr>
          <w:rFonts w:cstheme="minorHAnsi"/>
          <w:sz w:val="24"/>
          <w:szCs w:val="24"/>
        </w:rPr>
      </w:pPr>
    </w:p>
    <w:p xmlns:wp14="http://schemas.microsoft.com/office/word/2010/wordml" w:rsidR="002D09F9" w:rsidP="002D09F9" w:rsidRDefault="002D09F9" w14:paraId="6A2D4B2D" wp14:textId="77777777">
      <w:pPr>
        <w:spacing w:after="0"/>
        <w:rPr>
          <w:rFonts w:cstheme="minorHAnsi"/>
          <w:sz w:val="24"/>
          <w:szCs w:val="24"/>
        </w:rPr>
      </w:pPr>
      <w:r>
        <w:rPr>
          <w:rFonts w:cstheme="minorHAnsi"/>
          <w:sz w:val="24"/>
          <w:szCs w:val="24"/>
        </w:rPr>
        <w:t>8. The</w:t>
      </w:r>
      <w:r w:rsidRPr="00C70577">
        <w:rPr>
          <w:rFonts w:cstheme="minorHAnsi"/>
          <w:sz w:val="24"/>
          <w:szCs w:val="24"/>
        </w:rPr>
        <w:t xml:space="preserve"> decision </w:t>
      </w:r>
      <w:r>
        <w:rPr>
          <w:rFonts w:cstheme="minorHAnsi"/>
          <w:sz w:val="24"/>
          <w:szCs w:val="24"/>
        </w:rPr>
        <w:t>to terminate a call will be recorded by the individual member of staff and will be communicated to the Head of Admissions Services and the Head of Student Recruitment and Conversion Services. A note of the incident will be placed on the applicant</w:t>
      </w:r>
      <w:r w:rsidR="00246C48">
        <w:rPr>
          <w:rFonts w:cstheme="minorHAnsi"/>
          <w:sz w:val="24"/>
          <w:szCs w:val="24"/>
        </w:rPr>
        <w:t>’</w:t>
      </w:r>
      <w:r>
        <w:rPr>
          <w:rFonts w:cstheme="minorHAnsi"/>
          <w:sz w:val="24"/>
          <w:szCs w:val="24"/>
        </w:rPr>
        <w:t>s record.</w:t>
      </w:r>
    </w:p>
    <w:p xmlns:wp14="http://schemas.microsoft.com/office/word/2010/wordml" w:rsidR="00C70577" w:rsidP="00C70577" w:rsidRDefault="00C70577" w14:paraId="60061E4C" wp14:textId="77777777">
      <w:pPr>
        <w:spacing w:after="0"/>
        <w:rPr>
          <w:rFonts w:cstheme="minorHAnsi"/>
          <w:sz w:val="24"/>
          <w:szCs w:val="24"/>
        </w:rPr>
      </w:pPr>
    </w:p>
    <w:p xmlns:wp14="http://schemas.microsoft.com/office/word/2010/wordml" w:rsidR="007D1865" w:rsidP="00C70577" w:rsidRDefault="002D09F9" w14:paraId="32120075" wp14:textId="77777777">
      <w:pPr>
        <w:spacing w:after="0"/>
        <w:rPr>
          <w:rFonts w:cstheme="minorHAnsi"/>
          <w:sz w:val="24"/>
          <w:szCs w:val="24"/>
        </w:rPr>
      </w:pPr>
      <w:r>
        <w:rPr>
          <w:rFonts w:cstheme="minorHAnsi"/>
          <w:sz w:val="24"/>
          <w:szCs w:val="24"/>
        </w:rPr>
        <w:t>9</w:t>
      </w:r>
      <w:r w:rsidR="00C70577">
        <w:rPr>
          <w:rFonts w:cstheme="minorHAnsi"/>
          <w:sz w:val="24"/>
          <w:szCs w:val="24"/>
        </w:rPr>
        <w:t xml:space="preserve">. </w:t>
      </w:r>
      <w:r w:rsidRPr="00C70577" w:rsidR="007D1865">
        <w:rPr>
          <w:rFonts w:cstheme="minorHAnsi"/>
          <w:sz w:val="24"/>
          <w:szCs w:val="24"/>
        </w:rPr>
        <w:t>If the unacceptable be</w:t>
      </w:r>
      <w:r w:rsidR="00C70577">
        <w:rPr>
          <w:rFonts w:cstheme="minorHAnsi"/>
          <w:sz w:val="24"/>
          <w:szCs w:val="24"/>
        </w:rPr>
        <w:t xml:space="preserve">haviour continues, we will take </w:t>
      </w:r>
      <w:r w:rsidRPr="00C70577" w:rsidR="007D1865">
        <w:rPr>
          <w:rFonts w:cstheme="minorHAnsi"/>
          <w:sz w:val="24"/>
          <w:szCs w:val="24"/>
        </w:rPr>
        <w:t xml:space="preserve">action to </w:t>
      </w:r>
      <w:r w:rsidR="00C70577">
        <w:rPr>
          <w:rFonts w:cstheme="minorHAnsi"/>
          <w:sz w:val="24"/>
          <w:szCs w:val="24"/>
        </w:rPr>
        <w:t>restrict the enquirer’s</w:t>
      </w:r>
      <w:r w:rsidRPr="00C70577" w:rsidR="007D1865">
        <w:rPr>
          <w:rFonts w:cstheme="minorHAnsi"/>
          <w:sz w:val="24"/>
          <w:szCs w:val="24"/>
        </w:rPr>
        <w:t xml:space="preserve"> contact with the University.</w:t>
      </w:r>
      <w:r>
        <w:rPr>
          <w:rFonts w:cstheme="minorHAnsi"/>
          <w:sz w:val="24"/>
          <w:szCs w:val="24"/>
        </w:rPr>
        <w:t xml:space="preserve"> In the instance of someone who has permission to discuss an application</w:t>
      </w:r>
      <w:r w:rsidR="00E84633">
        <w:rPr>
          <w:rFonts w:cstheme="minorHAnsi"/>
          <w:sz w:val="24"/>
          <w:szCs w:val="24"/>
        </w:rPr>
        <w:t xml:space="preserve"> on behalf of an applicant</w:t>
      </w:r>
      <w:r w:rsidR="00776F68">
        <w:rPr>
          <w:rFonts w:cstheme="minorHAnsi"/>
          <w:sz w:val="24"/>
          <w:szCs w:val="24"/>
        </w:rPr>
        <w:t xml:space="preserve"> displaying unacceptable behaviour</w:t>
      </w:r>
      <w:r>
        <w:rPr>
          <w:rFonts w:cstheme="minorHAnsi"/>
          <w:sz w:val="24"/>
          <w:szCs w:val="24"/>
        </w:rPr>
        <w:t>, this permission may be removed.</w:t>
      </w:r>
    </w:p>
    <w:p xmlns:wp14="http://schemas.microsoft.com/office/word/2010/wordml" w:rsidRPr="00C70577" w:rsidR="00C70577" w:rsidP="00C70577" w:rsidRDefault="00C70577" w14:paraId="44EAFD9C" wp14:textId="77777777">
      <w:pPr>
        <w:spacing w:after="0"/>
        <w:rPr>
          <w:rFonts w:cstheme="minorHAnsi"/>
          <w:sz w:val="24"/>
          <w:szCs w:val="24"/>
        </w:rPr>
      </w:pPr>
    </w:p>
    <w:p xmlns:wp14="http://schemas.microsoft.com/office/word/2010/wordml" w:rsidR="00C70577" w:rsidP="00C70577" w:rsidRDefault="002D09F9" w14:paraId="4B709B85" wp14:textId="77777777">
      <w:pPr>
        <w:spacing w:after="0"/>
        <w:rPr>
          <w:rFonts w:cstheme="minorHAnsi"/>
          <w:sz w:val="24"/>
          <w:szCs w:val="24"/>
        </w:rPr>
      </w:pPr>
      <w:r>
        <w:rPr>
          <w:rFonts w:cstheme="minorHAnsi"/>
          <w:sz w:val="24"/>
          <w:szCs w:val="24"/>
        </w:rPr>
        <w:t>10</w:t>
      </w:r>
      <w:r w:rsidR="00C70577">
        <w:rPr>
          <w:rFonts w:cstheme="minorHAnsi"/>
          <w:sz w:val="24"/>
          <w:szCs w:val="24"/>
        </w:rPr>
        <w:t xml:space="preserve">. </w:t>
      </w:r>
      <w:r w:rsidRPr="00C70577" w:rsidR="007D1865">
        <w:rPr>
          <w:rFonts w:cstheme="minorHAnsi"/>
          <w:sz w:val="24"/>
          <w:szCs w:val="24"/>
        </w:rPr>
        <w:t>The decision to restrict contact with the University can b</w:t>
      </w:r>
      <w:r w:rsidR="00C70577">
        <w:rPr>
          <w:rFonts w:cstheme="minorHAnsi"/>
          <w:sz w:val="24"/>
          <w:szCs w:val="24"/>
        </w:rPr>
        <w:t xml:space="preserve">e taken by one of the following </w:t>
      </w:r>
      <w:r w:rsidRPr="00C70577" w:rsidR="007D1865">
        <w:rPr>
          <w:rFonts w:cstheme="minorHAnsi"/>
          <w:sz w:val="24"/>
          <w:szCs w:val="24"/>
        </w:rPr>
        <w:t>members of staff or their nominees: the Pro-Vice-Chancellor</w:t>
      </w:r>
      <w:r w:rsidR="00C70577">
        <w:rPr>
          <w:rFonts w:cstheme="minorHAnsi"/>
          <w:sz w:val="24"/>
          <w:szCs w:val="24"/>
        </w:rPr>
        <w:t xml:space="preserve"> (Education), the Chief </w:t>
      </w:r>
      <w:r w:rsidRPr="00C70577" w:rsidR="007D1865">
        <w:rPr>
          <w:rFonts w:cstheme="minorHAnsi"/>
          <w:sz w:val="24"/>
          <w:szCs w:val="24"/>
        </w:rPr>
        <w:t xml:space="preserve">Operating Officer </w:t>
      </w:r>
      <w:r w:rsidR="00C70577">
        <w:rPr>
          <w:rFonts w:cstheme="minorHAnsi"/>
          <w:sz w:val="24"/>
          <w:szCs w:val="24"/>
        </w:rPr>
        <w:t xml:space="preserve">(Registrar), Academic Registrar. </w:t>
      </w:r>
    </w:p>
    <w:p xmlns:wp14="http://schemas.microsoft.com/office/word/2010/wordml" w:rsidR="00C70577" w:rsidP="00C70577" w:rsidRDefault="00C70577" w14:paraId="4B94D5A5" wp14:textId="77777777">
      <w:pPr>
        <w:spacing w:after="0"/>
        <w:rPr>
          <w:rFonts w:cstheme="minorHAnsi"/>
          <w:sz w:val="24"/>
          <w:szCs w:val="24"/>
        </w:rPr>
      </w:pPr>
    </w:p>
    <w:p xmlns:wp14="http://schemas.microsoft.com/office/word/2010/wordml" w:rsidR="007D1865" w:rsidP="00C70577" w:rsidRDefault="002D09F9" w14:paraId="4F4F41D4" wp14:textId="77777777">
      <w:pPr>
        <w:spacing w:after="0"/>
        <w:rPr>
          <w:rFonts w:cstheme="minorHAnsi"/>
          <w:sz w:val="24"/>
          <w:szCs w:val="24"/>
        </w:rPr>
      </w:pPr>
      <w:r>
        <w:rPr>
          <w:rFonts w:cstheme="minorHAnsi"/>
          <w:sz w:val="24"/>
          <w:szCs w:val="24"/>
        </w:rPr>
        <w:t>10</w:t>
      </w:r>
      <w:r w:rsidR="00C70577">
        <w:rPr>
          <w:rFonts w:cstheme="minorHAnsi"/>
          <w:sz w:val="24"/>
          <w:szCs w:val="24"/>
        </w:rPr>
        <w:t xml:space="preserve">. Any </w:t>
      </w:r>
      <w:r w:rsidRPr="00C70577" w:rsidR="007D1865">
        <w:rPr>
          <w:rFonts w:cstheme="minorHAnsi"/>
          <w:sz w:val="24"/>
          <w:szCs w:val="24"/>
        </w:rPr>
        <w:t>restrictions imposed will be appropriate and proportionate.</w:t>
      </w:r>
      <w:r w:rsidR="00C70577">
        <w:rPr>
          <w:rFonts w:cstheme="minorHAnsi"/>
          <w:sz w:val="24"/>
          <w:szCs w:val="24"/>
        </w:rPr>
        <w:t xml:space="preserve"> The options we are most likely </w:t>
      </w:r>
      <w:r w:rsidRPr="00C70577" w:rsidR="007D1865">
        <w:rPr>
          <w:rFonts w:cstheme="minorHAnsi"/>
          <w:sz w:val="24"/>
          <w:szCs w:val="24"/>
        </w:rPr>
        <w:t>to consider are:</w:t>
      </w:r>
    </w:p>
    <w:p xmlns:wp14="http://schemas.microsoft.com/office/word/2010/wordml" w:rsidRPr="00C70577" w:rsidR="00C70577" w:rsidP="00C70577" w:rsidRDefault="00C70577" w14:paraId="3DEEC669" wp14:textId="77777777">
      <w:pPr>
        <w:spacing w:after="0"/>
        <w:rPr>
          <w:rFonts w:cstheme="minorHAnsi"/>
          <w:sz w:val="24"/>
          <w:szCs w:val="24"/>
        </w:rPr>
      </w:pPr>
    </w:p>
    <w:p xmlns:wp14="http://schemas.microsoft.com/office/word/2010/wordml" w:rsidRPr="002D09F9" w:rsidR="009C2398" w:rsidP="002D09F9" w:rsidRDefault="002D09F9" w14:paraId="5A4145E1" wp14:textId="77777777">
      <w:pPr>
        <w:spacing w:after="0"/>
        <w:ind w:left="720"/>
        <w:rPr>
          <w:rFonts w:cstheme="minorHAnsi"/>
          <w:sz w:val="24"/>
          <w:szCs w:val="24"/>
        </w:rPr>
      </w:pPr>
      <w:r>
        <w:rPr>
          <w:rFonts w:cstheme="minorHAnsi"/>
          <w:sz w:val="24"/>
          <w:szCs w:val="24"/>
        </w:rPr>
        <w:t xml:space="preserve">(a) </w:t>
      </w:r>
      <w:proofErr w:type="gramStart"/>
      <w:r w:rsidRPr="002D09F9" w:rsidR="007D1865">
        <w:rPr>
          <w:rFonts w:cstheme="minorHAnsi"/>
          <w:sz w:val="24"/>
          <w:szCs w:val="24"/>
        </w:rPr>
        <w:t>requesting</w:t>
      </w:r>
      <w:proofErr w:type="gramEnd"/>
      <w:r w:rsidRPr="002D09F9" w:rsidR="007D1865">
        <w:rPr>
          <w:rFonts w:cstheme="minorHAnsi"/>
          <w:sz w:val="24"/>
          <w:szCs w:val="24"/>
        </w:rPr>
        <w:t xml:space="preserve"> contact in</w:t>
      </w:r>
      <w:r>
        <w:rPr>
          <w:rFonts w:cstheme="minorHAnsi"/>
          <w:sz w:val="24"/>
          <w:szCs w:val="24"/>
        </w:rPr>
        <w:t xml:space="preserve"> a particular form (for example, through our web-form</w:t>
      </w:r>
      <w:r w:rsidRPr="002D09F9" w:rsidR="007D1865">
        <w:rPr>
          <w:rFonts w:cstheme="minorHAnsi"/>
          <w:sz w:val="24"/>
          <w:szCs w:val="24"/>
        </w:rPr>
        <w:t xml:space="preserve"> only);</w:t>
      </w:r>
    </w:p>
    <w:p xmlns:wp14="http://schemas.microsoft.com/office/word/2010/wordml" w:rsidRPr="002D09F9" w:rsidR="009C2398" w:rsidP="002D09F9" w:rsidRDefault="002D09F9" w14:paraId="3DDA3AEC" wp14:textId="77777777">
      <w:pPr>
        <w:spacing w:before="240" w:after="0"/>
        <w:ind w:left="720"/>
        <w:rPr>
          <w:rFonts w:cstheme="minorHAnsi"/>
          <w:sz w:val="24"/>
          <w:szCs w:val="24"/>
        </w:rPr>
      </w:pPr>
      <w:r>
        <w:rPr>
          <w:rFonts w:cstheme="minorHAnsi"/>
          <w:sz w:val="24"/>
          <w:szCs w:val="24"/>
        </w:rPr>
        <w:t xml:space="preserve">(b) </w:t>
      </w:r>
      <w:proofErr w:type="gramStart"/>
      <w:r w:rsidRPr="002D09F9" w:rsidR="007D1865">
        <w:rPr>
          <w:rFonts w:cstheme="minorHAnsi"/>
          <w:sz w:val="24"/>
          <w:szCs w:val="24"/>
        </w:rPr>
        <w:t>restricting</w:t>
      </w:r>
      <w:proofErr w:type="gramEnd"/>
      <w:r w:rsidRPr="002D09F9" w:rsidR="007D1865">
        <w:rPr>
          <w:rFonts w:cstheme="minorHAnsi"/>
          <w:sz w:val="24"/>
          <w:szCs w:val="24"/>
        </w:rPr>
        <w:t xml:space="preserve"> </w:t>
      </w:r>
      <w:r>
        <w:rPr>
          <w:rFonts w:cstheme="minorHAnsi"/>
          <w:sz w:val="24"/>
          <w:szCs w:val="24"/>
        </w:rPr>
        <w:t xml:space="preserve">contact </w:t>
      </w:r>
      <w:r w:rsidRPr="002D09F9" w:rsidR="007D1865">
        <w:rPr>
          <w:rFonts w:cstheme="minorHAnsi"/>
          <w:sz w:val="24"/>
          <w:szCs w:val="24"/>
        </w:rPr>
        <w:t>to specified days and times;</w:t>
      </w:r>
    </w:p>
    <w:p xmlns:wp14="http://schemas.microsoft.com/office/word/2010/wordml" w:rsidRPr="002D09F9" w:rsidR="007D1865" w:rsidP="002D09F9" w:rsidRDefault="002D09F9" w14:paraId="1BE91E6D" wp14:textId="77777777">
      <w:pPr>
        <w:spacing w:before="240" w:after="0"/>
        <w:ind w:left="720"/>
        <w:rPr>
          <w:rFonts w:cstheme="minorHAnsi"/>
          <w:sz w:val="24"/>
          <w:szCs w:val="24"/>
        </w:rPr>
      </w:pPr>
      <w:r>
        <w:rPr>
          <w:rFonts w:cstheme="minorHAnsi"/>
          <w:sz w:val="24"/>
          <w:szCs w:val="24"/>
        </w:rPr>
        <w:t xml:space="preserve">(c) </w:t>
      </w:r>
      <w:proofErr w:type="gramStart"/>
      <w:r w:rsidRPr="002D09F9" w:rsidR="007D1865">
        <w:rPr>
          <w:rFonts w:cstheme="minorHAnsi"/>
          <w:sz w:val="24"/>
          <w:szCs w:val="24"/>
        </w:rPr>
        <w:t>asking</w:t>
      </w:r>
      <w:proofErr w:type="gramEnd"/>
      <w:r w:rsidRPr="002D09F9" w:rsidR="007D1865">
        <w:rPr>
          <w:rFonts w:cstheme="minorHAnsi"/>
          <w:sz w:val="24"/>
          <w:szCs w:val="24"/>
        </w:rPr>
        <w:t xml:space="preserve"> the enquirer to enter into an agreement about their conduct.</w:t>
      </w:r>
    </w:p>
    <w:p xmlns:wp14="http://schemas.microsoft.com/office/word/2010/wordml" w:rsidRPr="00C70577" w:rsidR="007D1865" w:rsidP="00C70577" w:rsidRDefault="007D1865" w14:paraId="3656B9AB" wp14:textId="77777777">
      <w:pPr>
        <w:spacing w:after="0"/>
        <w:rPr>
          <w:rFonts w:cstheme="minorHAnsi"/>
          <w:sz w:val="24"/>
          <w:szCs w:val="24"/>
        </w:rPr>
      </w:pPr>
    </w:p>
    <w:p xmlns:wp14="http://schemas.microsoft.com/office/word/2010/wordml" w:rsidRPr="00C70577" w:rsidR="007D1865" w:rsidP="00C70577" w:rsidRDefault="002D09F9" w14:paraId="7F925067" wp14:textId="77777777">
      <w:pPr>
        <w:spacing w:after="0"/>
        <w:rPr>
          <w:rFonts w:cstheme="minorHAnsi"/>
          <w:sz w:val="24"/>
          <w:szCs w:val="24"/>
        </w:rPr>
      </w:pPr>
      <w:r>
        <w:rPr>
          <w:rFonts w:cstheme="minorHAnsi"/>
          <w:sz w:val="24"/>
          <w:szCs w:val="24"/>
        </w:rPr>
        <w:t>11</w:t>
      </w:r>
      <w:r w:rsidR="00F40692">
        <w:rPr>
          <w:rFonts w:cstheme="minorHAnsi"/>
          <w:sz w:val="24"/>
          <w:szCs w:val="24"/>
        </w:rPr>
        <w:t xml:space="preserve">. </w:t>
      </w:r>
      <w:r w:rsidRPr="00C70577" w:rsidR="007D1865">
        <w:rPr>
          <w:rFonts w:cstheme="minorHAnsi"/>
          <w:sz w:val="24"/>
          <w:szCs w:val="24"/>
        </w:rPr>
        <w:t xml:space="preserve"> Normally we write to tell the enquirer wh</w:t>
      </w:r>
      <w:r w:rsidR="00C70577">
        <w:rPr>
          <w:rFonts w:cstheme="minorHAnsi"/>
          <w:sz w:val="24"/>
          <w:szCs w:val="24"/>
        </w:rPr>
        <w:t xml:space="preserve">y we believe their behaviour is </w:t>
      </w:r>
      <w:r w:rsidRPr="00C70577" w:rsidR="007D1865">
        <w:rPr>
          <w:rFonts w:cstheme="minorHAnsi"/>
          <w:sz w:val="24"/>
          <w:szCs w:val="24"/>
        </w:rPr>
        <w:t>unacceptable, what action we are taking and the duration of that action.</w:t>
      </w:r>
    </w:p>
    <w:p xmlns:wp14="http://schemas.microsoft.com/office/word/2010/wordml" w:rsidRPr="00C70577" w:rsidR="00F40692" w:rsidP="00F40692" w:rsidRDefault="00F40692" w14:paraId="45FB0818" wp14:textId="77777777">
      <w:pPr>
        <w:spacing w:after="0"/>
        <w:rPr>
          <w:rFonts w:cstheme="minorHAnsi"/>
          <w:sz w:val="24"/>
          <w:szCs w:val="24"/>
        </w:rPr>
      </w:pPr>
    </w:p>
    <w:p xmlns:wp14="http://schemas.microsoft.com/office/word/2010/wordml" w:rsidR="007D1865" w:rsidP="00C70577" w:rsidRDefault="002D09F9" w14:paraId="4F8742D8" wp14:textId="77777777">
      <w:pPr>
        <w:spacing w:after="0"/>
        <w:rPr>
          <w:rFonts w:cstheme="minorHAnsi"/>
          <w:sz w:val="24"/>
          <w:szCs w:val="24"/>
        </w:rPr>
      </w:pPr>
      <w:r>
        <w:rPr>
          <w:rFonts w:cstheme="minorHAnsi"/>
          <w:sz w:val="24"/>
          <w:szCs w:val="24"/>
        </w:rPr>
        <w:t>13</w:t>
      </w:r>
      <w:r w:rsidR="00F40692">
        <w:rPr>
          <w:rFonts w:cstheme="minorHAnsi"/>
          <w:sz w:val="24"/>
          <w:szCs w:val="24"/>
        </w:rPr>
        <w:t xml:space="preserve">. </w:t>
      </w:r>
      <w:r w:rsidRPr="00C70577" w:rsidR="007D1865">
        <w:rPr>
          <w:rFonts w:cstheme="minorHAnsi"/>
          <w:sz w:val="24"/>
          <w:szCs w:val="24"/>
        </w:rPr>
        <w:t xml:space="preserve"> Where the behaviour is so extreme that it thr</w:t>
      </w:r>
      <w:r w:rsidR="00F40692">
        <w:rPr>
          <w:rFonts w:cstheme="minorHAnsi"/>
          <w:sz w:val="24"/>
          <w:szCs w:val="24"/>
        </w:rPr>
        <w:t xml:space="preserve">eatens the immediate safety and </w:t>
      </w:r>
      <w:r w:rsidRPr="00C70577" w:rsidR="007D1865">
        <w:rPr>
          <w:rFonts w:cstheme="minorHAnsi"/>
          <w:sz w:val="24"/>
          <w:szCs w:val="24"/>
        </w:rPr>
        <w:t>welfare of the University's staff, we will consider other opt</w:t>
      </w:r>
      <w:r w:rsidR="00F40692">
        <w:rPr>
          <w:rFonts w:cstheme="minorHAnsi"/>
          <w:sz w:val="24"/>
          <w:szCs w:val="24"/>
        </w:rPr>
        <w:t xml:space="preserve">ions, for example reporting the </w:t>
      </w:r>
      <w:r w:rsidRPr="00C70577" w:rsidR="007D1865">
        <w:rPr>
          <w:rFonts w:cstheme="minorHAnsi"/>
          <w:sz w:val="24"/>
          <w:szCs w:val="24"/>
        </w:rPr>
        <w:t xml:space="preserve">matter to </w:t>
      </w:r>
      <w:r w:rsidRPr="00C70577" w:rsidR="007D1865">
        <w:rPr>
          <w:rFonts w:cstheme="minorHAnsi"/>
          <w:sz w:val="24"/>
          <w:szCs w:val="24"/>
        </w:rPr>
        <w:t>the Police or taking legal action. In such cases, we may not give the enquirer</w:t>
      </w:r>
      <w:r w:rsidR="00F40692">
        <w:rPr>
          <w:rFonts w:cstheme="minorHAnsi"/>
          <w:sz w:val="24"/>
          <w:szCs w:val="24"/>
        </w:rPr>
        <w:t xml:space="preserve"> </w:t>
      </w:r>
      <w:r w:rsidRPr="00C70577" w:rsidR="007D1865">
        <w:rPr>
          <w:rFonts w:cstheme="minorHAnsi"/>
          <w:sz w:val="24"/>
          <w:szCs w:val="24"/>
        </w:rPr>
        <w:t>prior warning of that action.</w:t>
      </w:r>
    </w:p>
    <w:p xmlns:wp14="http://schemas.microsoft.com/office/word/2010/wordml" w:rsidRPr="00C70577" w:rsidR="00F40692" w:rsidP="00C70577" w:rsidRDefault="00F40692" w14:paraId="049F31CB" wp14:textId="77777777">
      <w:pPr>
        <w:spacing w:after="0"/>
        <w:rPr>
          <w:rFonts w:cstheme="minorHAnsi"/>
          <w:sz w:val="24"/>
          <w:szCs w:val="24"/>
        </w:rPr>
      </w:pPr>
    </w:p>
    <w:p xmlns:wp14="http://schemas.microsoft.com/office/word/2010/wordml" w:rsidR="007D1865" w:rsidP="00C70577" w:rsidRDefault="002D09F9" w14:paraId="52F67430" wp14:textId="77777777">
      <w:pPr>
        <w:spacing w:after="0"/>
        <w:rPr>
          <w:rFonts w:cstheme="minorHAnsi"/>
          <w:sz w:val="24"/>
          <w:szCs w:val="24"/>
        </w:rPr>
      </w:pPr>
      <w:r>
        <w:rPr>
          <w:rFonts w:cstheme="minorHAnsi"/>
          <w:sz w:val="24"/>
          <w:szCs w:val="24"/>
        </w:rPr>
        <w:t>14</w:t>
      </w:r>
      <w:r w:rsidR="00F40692">
        <w:rPr>
          <w:rFonts w:cstheme="minorHAnsi"/>
          <w:sz w:val="24"/>
          <w:szCs w:val="24"/>
        </w:rPr>
        <w:t xml:space="preserve">. </w:t>
      </w:r>
      <w:r w:rsidRPr="00C70577" w:rsidR="007D1865">
        <w:rPr>
          <w:rFonts w:cstheme="minorHAnsi"/>
          <w:sz w:val="24"/>
          <w:szCs w:val="24"/>
        </w:rPr>
        <w:t xml:space="preserve"> This Code of Practice and its use will be reviewed at least every three years.</w:t>
      </w:r>
    </w:p>
    <w:p xmlns:wp14="http://schemas.microsoft.com/office/word/2010/wordml" w:rsidR="00BE63E0" w:rsidP="00C70577" w:rsidRDefault="00BE63E0" w14:paraId="53128261" wp14:textId="77777777">
      <w:pPr>
        <w:spacing w:after="0"/>
        <w:rPr>
          <w:rFonts w:cstheme="minorHAnsi"/>
          <w:sz w:val="24"/>
          <w:szCs w:val="24"/>
        </w:rPr>
      </w:pPr>
    </w:p>
    <w:p xmlns:wp14="http://schemas.microsoft.com/office/word/2010/wordml" w:rsidR="00BE63E0" w:rsidP="00C70577" w:rsidRDefault="00BE63E0" w14:paraId="62486C05" wp14:textId="77777777">
      <w:pPr>
        <w:spacing w:after="0"/>
        <w:rPr>
          <w:rFonts w:cstheme="minorHAnsi"/>
          <w:sz w:val="24"/>
          <w:szCs w:val="24"/>
        </w:rPr>
      </w:pPr>
    </w:p>
    <w:p xmlns:wp14="http://schemas.microsoft.com/office/word/2010/wordml" w:rsidRPr="00C70577" w:rsidR="00BE63E0" w:rsidP="00BE63E0" w:rsidRDefault="00BE63E0" w14:paraId="4101652C" wp14:textId="77777777">
      <w:pPr>
        <w:spacing w:after="0"/>
        <w:rPr>
          <w:rFonts w:cstheme="minorHAnsi"/>
          <w:sz w:val="24"/>
          <w:szCs w:val="24"/>
        </w:rPr>
      </w:pPr>
      <w:r>
        <w:rPr>
          <w:noProof/>
          <w:lang w:eastAsia="en-GB"/>
        </w:rPr>
        <w:drawing>
          <wp:inline xmlns:wp14="http://schemas.microsoft.com/office/word/2010/wordprocessingDrawing" distT="0" distB="0" distL="0" distR="0" wp14:anchorId="49E0CE9E" wp14:editId="7777777">
            <wp:extent cx="2381250" cy="714375"/>
            <wp:effectExtent l="0" t="0" r="0" b="9525"/>
            <wp:docPr id="1" name="Picture 1" descr="cid:image004.png@01D572C0.DFFAF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72C0.DFFAF1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81250" cy="714375"/>
                    </a:xfrm>
                    <a:prstGeom prst="rect">
                      <a:avLst/>
                    </a:prstGeom>
                    <a:noFill/>
                    <a:ln>
                      <a:noFill/>
                    </a:ln>
                  </pic:spPr>
                </pic:pic>
              </a:graphicData>
            </a:graphic>
          </wp:inline>
        </w:drawing>
      </w:r>
    </w:p>
    <w:p xmlns:wp14="http://schemas.microsoft.com/office/word/2010/wordml" w:rsidRPr="00C70577" w:rsidR="007D1865" w:rsidP="36F26367" w:rsidRDefault="007D1865" w14:paraId="1377B0E7" wp14:textId="6B181D0A">
      <w:pPr>
        <w:spacing w:after="0"/>
        <w:jc w:val="right"/>
        <w:rPr>
          <w:rFonts w:cs="Calibri" w:cstheme="minorAscii"/>
          <w:sz w:val="24"/>
          <w:szCs w:val="24"/>
        </w:rPr>
      </w:pPr>
      <w:r w:rsidRPr="36F26367" w:rsidR="007D1865">
        <w:rPr>
          <w:rFonts w:cs="Calibri" w:cstheme="minorAscii"/>
          <w:sz w:val="24"/>
          <w:szCs w:val="24"/>
        </w:rPr>
        <w:t>(</w:t>
      </w:r>
      <w:r w:rsidRPr="36F26367" w:rsidR="2D64A97E">
        <w:rPr>
          <w:rFonts w:cs="Calibri" w:cstheme="minorAscii"/>
          <w:sz w:val="24"/>
          <w:szCs w:val="24"/>
        </w:rPr>
        <w:t xml:space="preserve">Version 1: </w:t>
      </w:r>
      <w:r w:rsidRPr="36F26367" w:rsidR="00E84633">
        <w:rPr>
          <w:rFonts w:cs="Calibri" w:cstheme="minorAscii"/>
          <w:sz w:val="24"/>
          <w:szCs w:val="24"/>
        </w:rPr>
        <w:t>09/09/2019</w:t>
      </w:r>
    </w:p>
    <w:p xmlns:wp14="http://schemas.microsoft.com/office/word/2010/wordml" w:rsidRPr="00C70577" w:rsidR="007D1865" w:rsidP="36F26367" w:rsidRDefault="007D1865" w14:paraId="0F5D9837" wp14:textId="79481BB4">
      <w:pPr>
        <w:spacing w:after="0"/>
        <w:jc w:val="right"/>
        <w:rPr>
          <w:rFonts w:cs="Calibri" w:cstheme="minorAscii"/>
          <w:sz w:val="24"/>
          <w:szCs w:val="24"/>
        </w:rPr>
      </w:pPr>
      <w:r w:rsidRPr="36F26367" w:rsidR="3F5B183F">
        <w:rPr>
          <w:rFonts w:cs="Calibri" w:cstheme="minorAscii"/>
          <w:sz w:val="24"/>
          <w:szCs w:val="24"/>
        </w:rPr>
        <w:t>Version 2: 21/11/2023</w:t>
      </w:r>
      <w:r w:rsidRPr="36F26367" w:rsidR="007D1865">
        <w:rPr>
          <w:rFonts w:cs="Calibri" w:cstheme="minorAscii"/>
          <w:sz w:val="24"/>
          <w:szCs w:val="24"/>
        </w:rPr>
        <w:t>)</w:t>
      </w:r>
    </w:p>
    <w:sectPr w:rsidRPr="00C70577" w:rsidR="007D186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26696"/>
    <w:multiLevelType w:val="hybridMultilevel"/>
    <w:tmpl w:val="ECB2EC96"/>
    <w:lvl w:ilvl="0" w:tplc="F1CA81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62D1C69"/>
    <w:multiLevelType w:val="hybridMultilevel"/>
    <w:tmpl w:val="929600A6"/>
    <w:lvl w:ilvl="0" w:tplc="F384A4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916CB"/>
    <w:multiLevelType w:val="hybridMultilevel"/>
    <w:tmpl w:val="E4C858A4"/>
    <w:lvl w:ilvl="0" w:tplc="8F74BA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412220F"/>
    <w:multiLevelType w:val="hybridMultilevel"/>
    <w:tmpl w:val="BC020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DA048B7"/>
    <w:multiLevelType w:val="hybridMultilevel"/>
    <w:tmpl w:val="A83A2F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C57F2F"/>
    <w:multiLevelType w:val="hybridMultilevel"/>
    <w:tmpl w:val="5A2497C8"/>
    <w:lvl w:ilvl="0" w:tplc="0809000F">
      <w:start w:val="1"/>
      <w:numFmt w:val="decimal"/>
      <w:lvlText w:val="%1."/>
      <w:lvlJc w:val="left"/>
      <w:pPr>
        <w:ind w:left="720" w:hanging="360"/>
      </w:pPr>
      <w:rPr>
        <w:rFonts w:hint="default"/>
      </w:rPr>
    </w:lvl>
    <w:lvl w:ilvl="1" w:tplc="732A7F02">
      <w:numFmt w:val="bullet"/>
      <w:lvlText w:val="•"/>
      <w:lvlJc w:val="left"/>
      <w:pPr>
        <w:ind w:left="1440" w:hanging="360"/>
      </w:pPr>
      <w:rPr>
        <w:rFonts w:hint="default" w:ascii="Calibri" w:hAnsi="Calibri" w:cs="Calibri" w:eastAsiaTheme="minorHAns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856C2"/>
    <w:multiLevelType w:val="hybridMultilevel"/>
    <w:tmpl w:val="C44E7F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84257A"/>
    <w:multiLevelType w:val="hybridMultilevel"/>
    <w:tmpl w:val="C186C7E0"/>
    <w:lvl w:ilvl="0" w:tplc="F1CA8104">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865"/>
    <w:rsid w:val="00246C48"/>
    <w:rsid w:val="002D09F9"/>
    <w:rsid w:val="004B48B5"/>
    <w:rsid w:val="005155D2"/>
    <w:rsid w:val="0071584A"/>
    <w:rsid w:val="00776F68"/>
    <w:rsid w:val="007D1865"/>
    <w:rsid w:val="00903163"/>
    <w:rsid w:val="009C2398"/>
    <w:rsid w:val="00BE63E0"/>
    <w:rsid w:val="00C70577"/>
    <w:rsid w:val="00D10EFC"/>
    <w:rsid w:val="00E401A2"/>
    <w:rsid w:val="00E84633"/>
    <w:rsid w:val="00F40692"/>
    <w:rsid w:val="2D64A97E"/>
    <w:rsid w:val="36F26367"/>
    <w:rsid w:val="3F5B183F"/>
    <w:rsid w:val="5CCE3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953A9"/>
  <w15:chartTrackingRefBased/>
  <w15:docId w15:val="{E80F8C5E-F683-4C93-A4BD-99BA5B3980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D1865"/>
    <w:pPr>
      <w:ind w:left="720"/>
      <w:contextualSpacing/>
    </w:pPr>
  </w:style>
  <w:style w:type="character" w:styleId="Hyperlink">
    <w:name w:val="Hyperlink"/>
    <w:basedOn w:val="DefaultParagraphFont"/>
    <w:uiPriority w:val="99"/>
    <w:unhideWhenUsed/>
    <w:rsid w:val="004B48B5"/>
    <w:rPr>
      <w:color w:val="0563C1" w:themeColor="hyperlink"/>
      <w:u w:val="single"/>
    </w:rPr>
  </w:style>
  <w:style w:type="character" w:styleId="CommentReference">
    <w:name w:val="annotation reference"/>
    <w:basedOn w:val="DefaultParagraphFont"/>
    <w:uiPriority w:val="99"/>
    <w:semiHidden/>
    <w:unhideWhenUsed/>
    <w:rsid w:val="00246C48"/>
    <w:rPr>
      <w:sz w:val="16"/>
      <w:szCs w:val="16"/>
    </w:rPr>
  </w:style>
  <w:style w:type="paragraph" w:styleId="CommentText">
    <w:name w:val="annotation text"/>
    <w:basedOn w:val="Normal"/>
    <w:link w:val="CommentTextChar"/>
    <w:uiPriority w:val="99"/>
    <w:semiHidden/>
    <w:unhideWhenUsed/>
    <w:rsid w:val="00246C48"/>
    <w:pPr>
      <w:spacing w:line="240" w:lineRule="auto"/>
    </w:pPr>
    <w:rPr>
      <w:sz w:val="20"/>
      <w:szCs w:val="20"/>
    </w:rPr>
  </w:style>
  <w:style w:type="character" w:styleId="CommentTextChar" w:customStyle="1">
    <w:name w:val="Comment Text Char"/>
    <w:basedOn w:val="DefaultParagraphFont"/>
    <w:link w:val="CommentText"/>
    <w:uiPriority w:val="99"/>
    <w:semiHidden/>
    <w:rsid w:val="00246C48"/>
    <w:rPr>
      <w:sz w:val="20"/>
      <w:szCs w:val="20"/>
    </w:rPr>
  </w:style>
  <w:style w:type="paragraph" w:styleId="CommentSubject">
    <w:name w:val="annotation subject"/>
    <w:basedOn w:val="CommentText"/>
    <w:next w:val="CommentText"/>
    <w:link w:val="CommentSubjectChar"/>
    <w:uiPriority w:val="99"/>
    <w:semiHidden/>
    <w:unhideWhenUsed/>
    <w:rsid w:val="00246C48"/>
    <w:rPr>
      <w:b/>
      <w:bCs/>
    </w:rPr>
  </w:style>
  <w:style w:type="character" w:styleId="CommentSubjectChar" w:customStyle="1">
    <w:name w:val="Comment Subject Char"/>
    <w:basedOn w:val="CommentTextChar"/>
    <w:link w:val="CommentSubject"/>
    <w:uiPriority w:val="99"/>
    <w:semiHidden/>
    <w:rsid w:val="00246C48"/>
    <w:rPr>
      <w:b/>
      <w:bCs/>
      <w:sz w:val="20"/>
      <w:szCs w:val="20"/>
    </w:rPr>
  </w:style>
  <w:style w:type="paragraph" w:styleId="BalloonText">
    <w:name w:val="Balloon Text"/>
    <w:basedOn w:val="Normal"/>
    <w:link w:val="BalloonTextChar"/>
    <w:uiPriority w:val="99"/>
    <w:semiHidden/>
    <w:unhideWhenUsed/>
    <w:rsid w:val="00246C4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46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cid:image004.png@01D572C0.DFFAF1B0"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customXml" Target="../customXml/item2.xml" Id="rId11" /><Relationship Type="http://schemas.openxmlformats.org/officeDocument/2006/relationships/hyperlink" Target="https://www.dur.ac.uk/study/askus/" TargetMode="Externa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844D42C72634AA1F80D7E220BC398" ma:contentTypeVersion="12" ma:contentTypeDescription="Create a new document." ma:contentTypeScope="" ma:versionID="d423c357f2f57d37e2966f1167c75647">
  <xsd:schema xmlns:xsd="http://www.w3.org/2001/XMLSchema" xmlns:xs="http://www.w3.org/2001/XMLSchema" xmlns:p="http://schemas.microsoft.com/office/2006/metadata/properties" xmlns:ns2="234aea92-cbf3-470a-bf5a-6d28167ce3dd" xmlns:ns3="71dc1d57-2fc1-4e0c-9a93-bb04575e120d" targetNamespace="http://schemas.microsoft.com/office/2006/metadata/properties" ma:root="true" ma:fieldsID="f88698c5808fe37e57e058f52a5c9d87" ns2:_="" ns3:_="">
    <xsd:import namespace="234aea92-cbf3-470a-bf5a-6d28167ce3dd"/>
    <xsd:import namespace="71dc1d57-2fc1-4e0c-9a93-bb04575e12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ea92-cbf3-470a-bf5a-6d28167ce3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c1d57-2fc1-4e0c-9a93-bb04575e12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010A69-64CB-4CA8-AD66-C4B9F1AF835C}"/>
</file>

<file path=customXml/itemProps2.xml><?xml version="1.0" encoding="utf-8"?>
<ds:datastoreItem xmlns:ds="http://schemas.openxmlformats.org/officeDocument/2006/customXml" ds:itemID="{E4B2B9AB-D367-464C-8022-FD9534609473}"/>
</file>

<file path=customXml/itemProps3.xml><?xml version="1.0" encoding="utf-8"?>
<ds:datastoreItem xmlns:ds="http://schemas.openxmlformats.org/officeDocument/2006/customXml" ds:itemID="{2F856DBA-6887-441B-86E0-A5E228B506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Durham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GODDEN-RASUL, CLAIRE L.</dc:creator>
  <keywords/>
  <dc:description/>
  <lastModifiedBy>PARKES, JEN</lastModifiedBy>
  <revision>5</revision>
  <dcterms:created xsi:type="dcterms:W3CDTF">2019-09-16T14:47:00.0000000Z</dcterms:created>
  <dcterms:modified xsi:type="dcterms:W3CDTF">2023-11-21T14:01:49.0077040Z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0x010100AF6844D42C72634AA1F80D7E220BC398</vt:lpwstr>
  </property>
</Properties>
</file>