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278A" w:rsidP="007D05DF" w:rsidRDefault="004C53C3" w14:paraId="44A1CFAC" w14:textId="02A7723F">
      <w:pPr>
        <w:pStyle w:val="Title"/>
        <w:ind w:left="-142"/>
        <w:rPr>
          <w:sz w:val="40"/>
          <w:szCs w:val="40"/>
        </w:rPr>
      </w:pPr>
      <w:r w:rsidRPr="006E59AF">
        <w:rPr>
          <w:rFonts w:cstheme="minorHAnsi"/>
          <w:b/>
          <w:noProof/>
          <w:color w:val="2B579A"/>
          <w:sz w:val="32"/>
          <w:szCs w:val="32"/>
          <w:shd w:val="clear" w:color="auto" w:fill="E6E6E6"/>
          <w:lang w:eastAsia="en-GB"/>
        </w:rPr>
        <w:drawing>
          <wp:inline distT="0" distB="0" distL="0" distR="0" wp14:anchorId="44A1B4E2" wp14:editId="0AA527A2">
            <wp:extent cx="2417445" cy="1238250"/>
            <wp:effectExtent l="0" t="0" r="1905" b="0"/>
            <wp:docPr id="3" name="Picture 3" descr="\\homeblue02\gpjj17\My_Documents\My Picture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lue02\gpjj17\My_Documents\My Pictures\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493" cy="1285398"/>
                    </a:xfrm>
                    <a:prstGeom prst="rect">
                      <a:avLst/>
                    </a:prstGeom>
                    <a:noFill/>
                    <a:ln>
                      <a:noFill/>
                    </a:ln>
                  </pic:spPr>
                </pic:pic>
              </a:graphicData>
            </a:graphic>
          </wp:inline>
        </w:drawing>
      </w:r>
    </w:p>
    <w:p w:rsidRPr="00882B2E" w:rsidR="003B278A" w:rsidP="003B278A" w:rsidRDefault="006E2386" w14:paraId="7C52D93F" w14:textId="13A5D4A5">
      <w:pPr>
        <w:pStyle w:val="Title"/>
        <w:rPr>
          <w:rFonts w:ascii="Arial" w:hAnsi="Arial" w:cs="Arial"/>
          <w:sz w:val="24"/>
          <w:szCs w:val="24"/>
        </w:rPr>
      </w:pPr>
      <w:r w:rsidRPr="00882B2E">
        <w:rPr>
          <w:rFonts w:ascii="Arial" w:hAnsi="Arial" w:cs="Arial"/>
          <w:sz w:val="24"/>
          <w:szCs w:val="24"/>
        </w:rPr>
        <w:t>EDI</w:t>
      </w:r>
      <w:r w:rsidRPr="00882B2E" w:rsidR="003B278A">
        <w:rPr>
          <w:rFonts w:ascii="Arial" w:hAnsi="Arial" w:cs="Arial"/>
          <w:sz w:val="24"/>
          <w:szCs w:val="24"/>
        </w:rPr>
        <w:t xml:space="preserve"> </w:t>
      </w:r>
      <w:r w:rsidRPr="00882B2E" w:rsidR="34196EE2">
        <w:rPr>
          <w:rFonts w:ascii="Arial" w:hAnsi="Arial" w:cs="Arial"/>
          <w:sz w:val="24"/>
          <w:szCs w:val="24"/>
        </w:rPr>
        <w:t xml:space="preserve">&amp; WP </w:t>
      </w:r>
      <w:r w:rsidRPr="00882B2E" w:rsidR="008F6D1A">
        <w:rPr>
          <w:rFonts w:ascii="Arial" w:hAnsi="Arial" w:cs="Arial"/>
          <w:sz w:val="24"/>
          <w:szCs w:val="24"/>
        </w:rPr>
        <w:t xml:space="preserve">Fund </w:t>
      </w:r>
      <w:r w:rsidRPr="00882B2E" w:rsidR="003B278A">
        <w:rPr>
          <w:rFonts w:ascii="Arial" w:hAnsi="Arial" w:cs="Arial"/>
          <w:sz w:val="24"/>
          <w:szCs w:val="24"/>
        </w:rPr>
        <w:t>202</w:t>
      </w:r>
      <w:r w:rsidRPr="00882B2E" w:rsidR="009A310E">
        <w:rPr>
          <w:rFonts w:ascii="Arial" w:hAnsi="Arial" w:cs="Arial"/>
          <w:sz w:val="24"/>
          <w:szCs w:val="24"/>
        </w:rPr>
        <w:t>3</w:t>
      </w:r>
      <w:r w:rsidRPr="00882B2E" w:rsidR="009D4763">
        <w:rPr>
          <w:rFonts w:ascii="Arial" w:hAnsi="Arial" w:cs="Arial"/>
          <w:sz w:val="24"/>
          <w:szCs w:val="24"/>
        </w:rPr>
        <w:t>/2</w:t>
      </w:r>
      <w:r w:rsidRPr="00882B2E" w:rsidR="009A310E">
        <w:rPr>
          <w:rFonts w:ascii="Arial" w:hAnsi="Arial" w:cs="Arial"/>
          <w:sz w:val="24"/>
          <w:szCs w:val="24"/>
        </w:rPr>
        <w:t>4</w:t>
      </w:r>
      <w:r w:rsidRPr="00882B2E" w:rsidR="003B278A">
        <w:rPr>
          <w:rFonts w:ascii="Arial" w:hAnsi="Arial" w:cs="Arial"/>
          <w:sz w:val="24"/>
          <w:szCs w:val="24"/>
        </w:rPr>
        <w:t xml:space="preserve"> | Guidance Notes</w:t>
      </w:r>
    </w:p>
    <w:p w:rsidRPr="00882B2E" w:rsidR="003B278A" w:rsidP="00B039E8" w:rsidRDefault="009B5F67" w14:paraId="116537EE" w14:textId="043DF4B0">
      <w:pPr>
        <w:pStyle w:val="Title"/>
        <w:rPr>
          <w:rFonts w:ascii="Arial" w:hAnsi="Arial" w:cs="Arial"/>
          <w:sz w:val="24"/>
          <w:szCs w:val="24"/>
        </w:rPr>
      </w:pPr>
      <w:r w:rsidRPr="00882B2E">
        <w:rPr>
          <w:rFonts w:ascii="Arial" w:hAnsi="Arial" w:cs="Arial"/>
          <w:sz w:val="24"/>
          <w:szCs w:val="24"/>
        </w:rPr>
        <w:t xml:space="preserve">EDI </w:t>
      </w:r>
      <w:r w:rsidRPr="00882B2E" w:rsidR="00CC4895">
        <w:rPr>
          <w:rFonts w:ascii="Arial" w:hAnsi="Arial" w:cs="Arial"/>
          <w:sz w:val="24"/>
          <w:szCs w:val="24"/>
        </w:rPr>
        <w:t>Team &amp; WP Team</w:t>
      </w:r>
    </w:p>
    <w:p w:rsidRPr="00882B2E" w:rsidR="00F839BB" w:rsidP="0026194E" w:rsidRDefault="00F839BB" w14:paraId="731F6A9E" w14:textId="77777777">
      <w:pPr>
        <w:spacing w:after="0"/>
        <w:rPr>
          <w:rFonts w:ascii="Arial" w:hAnsi="Arial" w:cs="Arial"/>
          <w:sz w:val="24"/>
          <w:szCs w:val="24"/>
        </w:rPr>
      </w:pPr>
      <w:r w:rsidRPr="00882B2E">
        <w:rPr>
          <w:rFonts w:ascii="Arial" w:hAnsi="Arial" w:cs="Arial"/>
          <w:noProof/>
          <w:color w:val="2B579A"/>
          <w:sz w:val="24"/>
          <w:szCs w:val="24"/>
          <w:shd w:val="clear" w:color="auto" w:fill="E6E6E6"/>
          <w:lang w:eastAsia="en-GB"/>
        </w:rPr>
        <mc:AlternateContent>
          <mc:Choice Requires="wps">
            <w:drawing>
              <wp:anchor distT="0" distB="0" distL="114300" distR="114300" simplePos="0" relativeHeight="251658240" behindDoc="0" locked="0" layoutInCell="1" allowOverlap="1" wp14:anchorId="3D3E7D8D" wp14:editId="21636CFB">
                <wp:simplePos x="0" y="0"/>
                <wp:positionH relativeFrom="margin">
                  <wp:align>left</wp:align>
                </wp:positionH>
                <wp:positionV relativeFrom="paragraph">
                  <wp:posOffset>8586</wp:posOffset>
                </wp:positionV>
                <wp:extent cx="5661329"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56613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0;visibility:visible;mso-wrap-style:square;mso-wrap-distance-left:9pt;mso-wrap-distance-top:0;mso-wrap-distance-right:9pt;mso-wrap-distance-bottom:0;mso-position-horizontal:left;mso-position-horizontal-relative:margin;mso-position-vertical:absolute;mso-position-vertical-relative:text" o:spid="_x0000_s1026" strokecolor="#5b9bd5 [3204]" strokeweight=".5pt" from="0,.7pt" to="445.75pt,.7pt" w14:anchorId="7C887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5dnAEAAJQDAAAOAAAAZHJzL2Uyb0RvYy54bWysU8tu2zAQvBfIPxC815JcxE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">
                <v:stroke joinstyle="miter"/>
                <w10:wrap anchorx="margin"/>
              </v:line>
            </w:pict>
          </mc:Fallback>
        </mc:AlternateContent>
      </w:r>
    </w:p>
    <w:p w:rsidRPr="00882B2E" w:rsidR="00F839BB" w:rsidP="003B278A" w:rsidRDefault="002A53D3" w14:paraId="174A2257" w14:textId="77777777">
      <w:pPr>
        <w:pStyle w:val="ListParagraph"/>
        <w:numPr>
          <w:ilvl w:val="0"/>
          <w:numId w:val="5"/>
        </w:numPr>
        <w:spacing w:after="0"/>
        <w:ind w:left="284"/>
        <w:rPr>
          <w:rFonts w:ascii="Arial" w:hAnsi="Arial" w:cs="Arial"/>
          <w:b/>
          <w:sz w:val="24"/>
          <w:szCs w:val="24"/>
        </w:rPr>
      </w:pPr>
      <w:r w:rsidRPr="00882B2E">
        <w:rPr>
          <w:rFonts w:ascii="Arial" w:hAnsi="Arial" w:cs="Arial"/>
          <w:b/>
          <w:sz w:val="24"/>
          <w:szCs w:val="24"/>
        </w:rPr>
        <w:t>Objectives</w:t>
      </w:r>
    </w:p>
    <w:p w:rsidRPr="00882B2E" w:rsidR="00407E84" w:rsidP="00407E84" w:rsidRDefault="00407E84" w14:paraId="69FD809F" w14:textId="442323EE">
      <w:pPr>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This is a central fund that students and/or staff can </w:t>
      </w:r>
      <w:r w:rsidRPr="00882B2E" w:rsidR="00DC4CC2">
        <w:rPr>
          <w:rFonts w:ascii="Arial" w:hAnsi="Arial" w:eastAsia="Times New Roman" w:cs="Arial"/>
          <w:color w:val="333333"/>
          <w:sz w:val="24"/>
          <w:szCs w:val="24"/>
        </w:rPr>
        <w:t>apply to in order to fund</w:t>
      </w:r>
      <w:r w:rsidRPr="00882B2E">
        <w:rPr>
          <w:rFonts w:ascii="Arial" w:hAnsi="Arial" w:eastAsia="Times New Roman" w:cs="Arial"/>
          <w:color w:val="333333"/>
          <w:sz w:val="24"/>
          <w:szCs w:val="24"/>
        </w:rPr>
        <w:t xml:space="preserve"> activities related to promoting E</w:t>
      </w:r>
      <w:r w:rsidRPr="00882B2E" w:rsidR="00842C11">
        <w:rPr>
          <w:rFonts w:ascii="Arial" w:hAnsi="Arial" w:eastAsia="Times New Roman" w:cs="Arial"/>
          <w:color w:val="333333"/>
          <w:sz w:val="24"/>
          <w:szCs w:val="24"/>
        </w:rPr>
        <w:t xml:space="preserve">quality, </w:t>
      </w:r>
      <w:r w:rsidRPr="00882B2E">
        <w:rPr>
          <w:rFonts w:ascii="Arial" w:hAnsi="Arial" w:eastAsia="Times New Roman" w:cs="Arial"/>
          <w:color w:val="333333"/>
          <w:sz w:val="24"/>
          <w:szCs w:val="24"/>
        </w:rPr>
        <w:t>D</w:t>
      </w:r>
      <w:r w:rsidRPr="00882B2E" w:rsidR="00842C11">
        <w:rPr>
          <w:rFonts w:ascii="Arial" w:hAnsi="Arial" w:eastAsia="Times New Roman" w:cs="Arial"/>
          <w:color w:val="333333"/>
          <w:sz w:val="24"/>
          <w:szCs w:val="24"/>
        </w:rPr>
        <w:t xml:space="preserve">iversity &amp; </w:t>
      </w:r>
      <w:r w:rsidRPr="00882B2E">
        <w:rPr>
          <w:rFonts w:ascii="Arial" w:hAnsi="Arial" w:eastAsia="Times New Roman" w:cs="Arial"/>
          <w:color w:val="333333"/>
          <w:sz w:val="24"/>
          <w:szCs w:val="24"/>
        </w:rPr>
        <w:t>I</w:t>
      </w:r>
      <w:r w:rsidRPr="00882B2E" w:rsidR="00842C11">
        <w:rPr>
          <w:rFonts w:ascii="Arial" w:hAnsi="Arial" w:eastAsia="Times New Roman" w:cs="Arial"/>
          <w:color w:val="333333"/>
          <w:sz w:val="24"/>
          <w:szCs w:val="24"/>
        </w:rPr>
        <w:t>nclusion</w:t>
      </w:r>
      <w:r w:rsidRPr="00882B2E" w:rsidR="00DA7AB3">
        <w:rPr>
          <w:rFonts w:ascii="Arial" w:hAnsi="Arial" w:eastAsia="Times New Roman" w:cs="Arial"/>
          <w:color w:val="333333"/>
          <w:sz w:val="24"/>
          <w:szCs w:val="24"/>
        </w:rPr>
        <w:t xml:space="preserve"> (EDI)</w:t>
      </w:r>
      <w:r w:rsidRPr="00882B2E" w:rsidR="00CC4895">
        <w:rPr>
          <w:rFonts w:ascii="Arial" w:hAnsi="Arial" w:eastAsia="Times New Roman" w:cs="Arial"/>
          <w:color w:val="333333"/>
          <w:sz w:val="24"/>
          <w:szCs w:val="24"/>
        </w:rPr>
        <w:t xml:space="preserve"> and/or Widening Participation (WP)</w:t>
      </w:r>
      <w:r w:rsidRPr="00882B2E">
        <w:rPr>
          <w:rFonts w:ascii="Arial" w:hAnsi="Arial" w:eastAsia="Times New Roman" w:cs="Arial"/>
          <w:color w:val="333333"/>
          <w:sz w:val="24"/>
          <w:szCs w:val="24"/>
        </w:rPr>
        <w:t xml:space="preserve"> initiatives and events. </w:t>
      </w:r>
    </w:p>
    <w:p w:rsidRPr="00882B2E" w:rsidR="00CF5568" w:rsidP="00407E84" w:rsidRDefault="00CF5568" w14:paraId="22DD370C" w14:textId="3B0FC2EB">
      <w:pPr>
        <w:rPr>
          <w:rFonts w:ascii="Arial" w:hAnsi="Arial" w:eastAsia="Times New Roman" w:cs="Arial"/>
          <w:color w:val="333333"/>
          <w:sz w:val="24"/>
          <w:szCs w:val="24"/>
        </w:rPr>
      </w:pPr>
      <w:r w:rsidRPr="00882B2E">
        <w:rPr>
          <w:rFonts w:ascii="Arial" w:hAnsi="Arial" w:eastAsia="Times New Roman" w:cs="Arial"/>
          <w:color w:val="333333"/>
          <w:sz w:val="24"/>
          <w:szCs w:val="24"/>
        </w:rPr>
        <w:t>This year the fund will be split into two</w:t>
      </w:r>
      <w:r w:rsidRPr="00882B2E" w:rsidR="00753B09">
        <w:rPr>
          <w:rFonts w:ascii="Arial" w:hAnsi="Arial" w:eastAsia="Times New Roman" w:cs="Arial"/>
          <w:color w:val="333333"/>
          <w:sz w:val="24"/>
          <w:szCs w:val="24"/>
        </w:rPr>
        <w:t>:</w:t>
      </w:r>
      <w:r w:rsidRPr="00882B2E">
        <w:rPr>
          <w:rFonts w:ascii="Arial" w:hAnsi="Arial" w:eastAsia="Times New Roman" w:cs="Arial"/>
          <w:color w:val="333333"/>
          <w:sz w:val="24"/>
          <w:szCs w:val="24"/>
        </w:rPr>
        <w:t xml:space="preserve"> </w:t>
      </w:r>
      <w:r w:rsidRPr="00882B2E" w:rsidR="005E2EC4">
        <w:rPr>
          <w:rFonts w:ascii="Arial" w:hAnsi="Arial" w:eastAsia="Times New Roman" w:cs="Arial"/>
          <w:color w:val="333333"/>
          <w:sz w:val="24"/>
          <w:szCs w:val="24"/>
        </w:rPr>
        <w:t>funds supporting</w:t>
      </w:r>
      <w:r w:rsidRPr="00882B2E">
        <w:rPr>
          <w:rFonts w:ascii="Arial" w:hAnsi="Arial" w:eastAsia="Times New Roman" w:cs="Arial"/>
          <w:color w:val="333333"/>
          <w:sz w:val="24"/>
          <w:szCs w:val="24"/>
        </w:rPr>
        <w:t xml:space="preserve"> general EDI </w:t>
      </w:r>
      <w:r w:rsidRPr="00882B2E" w:rsidR="009D5F07">
        <w:rPr>
          <w:rFonts w:ascii="Arial" w:hAnsi="Arial" w:eastAsia="Times New Roman" w:cs="Arial"/>
          <w:color w:val="333333"/>
          <w:sz w:val="24"/>
          <w:szCs w:val="24"/>
        </w:rPr>
        <w:t>initiatives</w:t>
      </w:r>
      <w:r w:rsidRPr="00882B2E" w:rsidR="00753B09">
        <w:rPr>
          <w:rFonts w:ascii="Arial" w:hAnsi="Arial" w:eastAsia="Times New Roman" w:cs="Arial"/>
          <w:color w:val="333333"/>
          <w:sz w:val="24"/>
          <w:szCs w:val="24"/>
        </w:rPr>
        <w:t>;</w:t>
      </w:r>
      <w:r w:rsidRPr="00882B2E" w:rsidR="009D5F07">
        <w:rPr>
          <w:rFonts w:ascii="Arial" w:hAnsi="Arial" w:eastAsia="Times New Roman" w:cs="Arial"/>
          <w:color w:val="333333"/>
          <w:sz w:val="24"/>
          <w:szCs w:val="24"/>
        </w:rPr>
        <w:t xml:space="preserve"> and funds supporting</w:t>
      </w:r>
      <w:r w:rsidRPr="00882B2E" w:rsidR="00BB6C4D">
        <w:rPr>
          <w:rFonts w:ascii="Arial" w:hAnsi="Arial" w:eastAsia="Times New Roman" w:cs="Arial"/>
          <w:color w:val="333333"/>
          <w:sz w:val="24"/>
          <w:szCs w:val="24"/>
        </w:rPr>
        <w:t xml:space="preserve"> </w:t>
      </w:r>
      <w:r w:rsidRPr="00882B2E" w:rsidR="007B6F49">
        <w:rPr>
          <w:rFonts w:ascii="Arial" w:hAnsi="Arial" w:eastAsia="Times New Roman" w:cs="Arial"/>
          <w:color w:val="333333"/>
          <w:sz w:val="24"/>
          <w:szCs w:val="24"/>
        </w:rPr>
        <w:t xml:space="preserve">WP </w:t>
      </w:r>
      <w:r w:rsidRPr="00882B2E" w:rsidR="00BB6C4D">
        <w:rPr>
          <w:rFonts w:ascii="Arial" w:hAnsi="Arial" w:eastAsia="Times New Roman" w:cs="Arial"/>
          <w:color w:val="333333"/>
          <w:sz w:val="24"/>
          <w:szCs w:val="24"/>
        </w:rPr>
        <w:t>activity</w:t>
      </w:r>
      <w:r w:rsidRPr="00882B2E" w:rsidR="007B6F49">
        <w:rPr>
          <w:rFonts w:ascii="Arial" w:hAnsi="Arial" w:eastAsia="Times New Roman" w:cs="Arial"/>
          <w:color w:val="333333"/>
          <w:sz w:val="24"/>
          <w:szCs w:val="24"/>
        </w:rPr>
        <w:t xml:space="preserve">. </w:t>
      </w:r>
    </w:p>
    <w:p w:rsidRPr="00882B2E" w:rsidR="00407E84" w:rsidP="00407E84" w:rsidRDefault="00407E84" w14:paraId="3D3C4594" w14:textId="5574A26D">
      <w:pPr>
        <w:rPr>
          <w:rFonts w:ascii="Arial" w:hAnsi="Arial" w:eastAsia="Times New Roman" w:cs="Arial"/>
          <w:color w:val="333333"/>
          <w:sz w:val="24"/>
          <w:szCs w:val="24"/>
        </w:rPr>
      </w:pPr>
      <w:r w:rsidRPr="00882B2E">
        <w:rPr>
          <w:rFonts w:ascii="Arial" w:hAnsi="Arial" w:eastAsia="Times New Roman" w:cs="Arial"/>
          <w:color w:val="333333"/>
          <w:sz w:val="24"/>
          <w:szCs w:val="24"/>
        </w:rPr>
        <w:t>The</w:t>
      </w:r>
      <w:r w:rsidRPr="00882B2E" w:rsidR="007B6F49">
        <w:rPr>
          <w:rFonts w:ascii="Arial" w:hAnsi="Arial" w:eastAsia="Times New Roman" w:cs="Arial"/>
          <w:color w:val="333333"/>
          <w:sz w:val="24"/>
          <w:szCs w:val="24"/>
        </w:rPr>
        <w:t xml:space="preserve"> EDI</w:t>
      </w:r>
      <w:r w:rsidRPr="00882B2E" w:rsidR="00216D48">
        <w:rPr>
          <w:rFonts w:ascii="Arial" w:hAnsi="Arial" w:eastAsia="Times New Roman" w:cs="Arial"/>
          <w:color w:val="333333"/>
          <w:sz w:val="24"/>
          <w:szCs w:val="24"/>
        </w:rPr>
        <w:t xml:space="preserve"> section </w:t>
      </w:r>
      <w:r w:rsidRPr="00882B2E" w:rsidR="007B6F49">
        <w:rPr>
          <w:rFonts w:ascii="Arial" w:hAnsi="Arial" w:eastAsia="Times New Roman" w:cs="Arial"/>
          <w:color w:val="333333"/>
          <w:sz w:val="24"/>
          <w:szCs w:val="24"/>
        </w:rPr>
        <w:t>of the</w:t>
      </w:r>
      <w:r w:rsidRPr="00882B2E">
        <w:rPr>
          <w:rFonts w:ascii="Arial" w:hAnsi="Arial" w:eastAsia="Times New Roman" w:cs="Arial"/>
          <w:color w:val="333333"/>
          <w:sz w:val="24"/>
          <w:szCs w:val="24"/>
        </w:rPr>
        <w:t xml:space="preserve"> fund will provide grants for initiatives aimed at furthering the University’s commitment to building an inclusive </w:t>
      </w:r>
      <w:r w:rsidRPr="00882B2E" w:rsidR="00C54030">
        <w:rPr>
          <w:rFonts w:ascii="Arial" w:hAnsi="Arial" w:eastAsia="Times New Roman" w:cs="Arial"/>
          <w:color w:val="333333"/>
          <w:sz w:val="24"/>
          <w:szCs w:val="24"/>
        </w:rPr>
        <w:t xml:space="preserve">and respectful </w:t>
      </w:r>
      <w:r w:rsidRPr="00882B2E">
        <w:rPr>
          <w:rFonts w:ascii="Arial" w:hAnsi="Arial" w:eastAsia="Times New Roman" w:cs="Arial"/>
          <w:color w:val="333333"/>
          <w:sz w:val="24"/>
          <w:szCs w:val="24"/>
        </w:rPr>
        <w:t>culture</w:t>
      </w:r>
      <w:r w:rsidRPr="00882B2E" w:rsidR="00DC4CC2">
        <w:rPr>
          <w:rFonts w:ascii="Arial" w:hAnsi="Arial" w:eastAsia="Times New Roman" w:cs="Arial"/>
          <w:color w:val="333333"/>
          <w:sz w:val="24"/>
          <w:szCs w:val="24"/>
        </w:rPr>
        <w:t>, prioritising applications that demonstrate clear impact, preferably on a pan-University basis, and which enable or meaningfully contribute to one or more of the strategic aims and objectives of the EDI strategic framework</w:t>
      </w:r>
      <w:r w:rsidRPr="00882B2E" w:rsidR="00C54030">
        <w:rPr>
          <w:rFonts w:ascii="Arial" w:hAnsi="Arial" w:eastAsia="Times New Roman" w:cs="Arial"/>
          <w:color w:val="333333"/>
          <w:sz w:val="24"/>
          <w:szCs w:val="24"/>
        </w:rPr>
        <w:t>.</w:t>
      </w:r>
    </w:p>
    <w:p w:rsidRPr="00882B2E" w:rsidR="00357402" w:rsidP="00357402" w:rsidRDefault="00357402" w14:paraId="3D728026" w14:textId="5E11446D">
      <w:pPr>
        <w:rPr>
          <w:rFonts w:ascii="Arial" w:hAnsi="Arial" w:eastAsia="Times New Roman" w:cs="Arial"/>
          <w:color w:val="333333"/>
          <w:sz w:val="24"/>
          <w:szCs w:val="24"/>
        </w:rPr>
      </w:pPr>
      <w:r w:rsidRPr="00882B2E">
        <w:rPr>
          <w:rFonts w:ascii="Arial" w:hAnsi="Arial" w:eastAsia="Times New Roman" w:cs="Arial"/>
          <w:color w:val="333333"/>
          <w:sz w:val="24"/>
          <w:szCs w:val="24"/>
        </w:rPr>
        <w:t>The WP</w:t>
      </w:r>
      <w:r w:rsidRPr="00882B2E" w:rsidR="007B6F49">
        <w:rPr>
          <w:rFonts w:ascii="Arial" w:hAnsi="Arial" w:eastAsia="Times New Roman" w:cs="Arial"/>
          <w:color w:val="333333"/>
          <w:sz w:val="24"/>
          <w:szCs w:val="24"/>
        </w:rPr>
        <w:t xml:space="preserve"> </w:t>
      </w:r>
      <w:r w:rsidRPr="00882B2E" w:rsidR="00F53806">
        <w:rPr>
          <w:rFonts w:ascii="Arial" w:hAnsi="Arial" w:eastAsia="Times New Roman" w:cs="Arial"/>
          <w:color w:val="333333"/>
          <w:sz w:val="24"/>
          <w:szCs w:val="24"/>
        </w:rPr>
        <w:t xml:space="preserve">section of the </w:t>
      </w:r>
      <w:r w:rsidRPr="00882B2E">
        <w:rPr>
          <w:rFonts w:ascii="Arial" w:hAnsi="Arial" w:eastAsia="Times New Roman" w:cs="Arial"/>
          <w:color w:val="333333"/>
          <w:sz w:val="24"/>
          <w:szCs w:val="24"/>
        </w:rPr>
        <w:t xml:space="preserve">fund will provide grants for initiatives aimed at furthering Durham’s commitment to access and participation. We prioritise applications that demonstrate clear impact against the commitments listed in </w:t>
      </w:r>
      <w:hyperlink r:id="rId12">
        <w:r w:rsidRPr="00882B2E">
          <w:rPr>
            <w:rStyle w:val="Hyperlink"/>
            <w:rFonts w:ascii="Arial" w:hAnsi="Arial" w:eastAsia="Times New Roman" w:cs="Arial"/>
            <w:sz w:val="24"/>
            <w:szCs w:val="24"/>
          </w:rPr>
          <w:t>Durham’s Access and Participation Plan</w:t>
        </w:r>
      </w:hyperlink>
      <w:r w:rsidRPr="00882B2E" w:rsidR="07A209F6">
        <w:rPr>
          <w:rFonts w:ascii="Arial" w:hAnsi="Arial" w:eastAsia="Times New Roman" w:cs="Arial"/>
          <w:color w:val="333333"/>
          <w:sz w:val="24"/>
          <w:szCs w:val="24"/>
        </w:rPr>
        <w:t xml:space="preserve"> (APP)</w:t>
      </w:r>
      <w:r w:rsidRPr="00882B2E">
        <w:rPr>
          <w:rFonts w:ascii="Arial" w:hAnsi="Arial" w:eastAsia="Times New Roman" w:cs="Arial"/>
          <w:color w:val="333333"/>
          <w:sz w:val="24"/>
          <w:szCs w:val="24"/>
        </w:rPr>
        <w:t xml:space="preserve">. </w:t>
      </w:r>
      <w:r w:rsidRPr="00882B2E" w:rsidR="3F89498C">
        <w:rPr>
          <w:rFonts w:ascii="Arial" w:hAnsi="Arial" w:eastAsia="Times New Roman" w:cs="Arial"/>
          <w:color w:val="333333"/>
          <w:sz w:val="24"/>
          <w:szCs w:val="24"/>
        </w:rPr>
        <w:t xml:space="preserve">Within this pilot, the fund is limited to supporting initiatives focused on progressing Access to </w:t>
      </w:r>
      <w:r w:rsidRPr="00882B2E" w:rsidR="473F502C">
        <w:rPr>
          <w:rFonts w:ascii="Arial" w:hAnsi="Arial" w:eastAsia="Times New Roman" w:cs="Arial"/>
          <w:color w:val="333333"/>
          <w:sz w:val="24"/>
          <w:szCs w:val="24"/>
        </w:rPr>
        <w:t>h</w:t>
      </w:r>
      <w:r w:rsidRPr="00882B2E" w:rsidR="3F89498C">
        <w:rPr>
          <w:rFonts w:ascii="Arial" w:hAnsi="Arial" w:eastAsia="Times New Roman" w:cs="Arial"/>
          <w:color w:val="333333"/>
          <w:sz w:val="24"/>
          <w:szCs w:val="24"/>
        </w:rPr>
        <w:t xml:space="preserve">igher </w:t>
      </w:r>
      <w:r w:rsidRPr="00882B2E" w:rsidR="683795F0">
        <w:rPr>
          <w:rFonts w:ascii="Arial" w:hAnsi="Arial" w:eastAsia="Times New Roman" w:cs="Arial"/>
          <w:color w:val="333333"/>
          <w:sz w:val="24"/>
          <w:szCs w:val="24"/>
        </w:rPr>
        <w:t>e</w:t>
      </w:r>
      <w:r w:rsidRPr="00882B2E" w:rsidR="3F89498C">
        <w:rPr>
          <w:rFonts w:ascii="Arial" w:hAnsi="Arial" w:eastAsia="Times New Roman" w:cs="Arial"/>
          <w:color w:val="333333"/>
          <w:sz w:val="24"/>
          <w:szCs w:val="24"/>
        </w:rPr>
        <w:t xml:space="preserve">ducation, with the hope to extend to APP activities across the whole student lifecycle in the future. </w:t>
      </w:r>
    </w:p>
    <w:p w:rsidRPr="00882B2E" w:rsidR="00357402" w:rsidP="00357402" w:rsidRDefault="00357402" w14:paraId="6CAAFE3B" w14:textId="77777777">
      <w:pPr>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Applicants will be asked to demonstrate purpose, intended impact and outcomes to promote initiatives driving EDI or WP between all members of the University. </w:t>
      </w:r>
    </w:p>
    <w:p w:rsidRPr="00882B2E" w:rsidR="00407E84" w:rsidP="00E30437" w:rsidRDefault="00407E84" w14:paraId="33AB8CAF" w14:textId="51CD006B">
      <w:pPr>
        <w:spacing w:after="0"/>
        <w:rPr>
          <w:rFonts w:ascii="Arial" w:hAnsi="Arial" w:cs="Arial"/>
          <w:b/>
          <w:bCs/>
          <w:sz w:val="24"/>
          <w:szCs w:val="24"/>
        </w:rPr>
      </w:pPr>
    </w:p>
    <w:p w:rsidRPr="00882B2E" w:rsidR="00407E84" w:rsidP="00407E84" w:rsidRDefault="00407E84" w14:paraId="0986364C" w14:textId="77777777">
      <w:pPr>
        <w:spacing w:after="0"/>
        <w:ind w:left="-76"/>
        <w:rPr>
          <w:rFonts w:ascii="Arial" w:hAnsi="Arial" w:cs="Arial"/>
          <w:b/>
          <w:sz w:val="24"/>
          <w:szCs w:val="24"/>
        </w:rPr>
      </w:pPr>
    </w:p>
    <w:p w:rsidRPr="00882B2E" w:rsidR="00F839BB" w:rsidP="5DA0EB1D" w:rsidRDefault="68D2C794" w14:paraId="1C4B1BE9" w14:textId="302D6A11">
      <w:pPr>
        <w:pStyle w:val="ListParagraph"/>
        <w:numPr>
          <w:ilvl w:val="0"/>
          <w:numId w:val="5"/>
        </w:numPr>
        <w:spacing w:after="0"/>
        <w:ind w:left="284"/>
        <w:jc w:val="both"/>
        <w:rPr>
          <w:rFonts w:ascii="Arial" w:hAnsi="Arial" w:cs="Arial"/>
          <w:b/>
          <w:bCs/>
          <w:sz w:val="24"/>
          <w:szCs w:val="24"/>
        </w:rPr>
      </w:pPr>
      <w:r w:rsidRPr="00882B2E">
        <w:rPr>
          <w:rFonts w:ascii="Arial" w:hAnsi="Arial" w:cs="Arial"/>
          <w:b/>
          <w:bCs/>
          <w:sz w:val="24"/>
          <w:szCs w:val="24"/>
        </w:rPr>
        <w:t xml:space="preserve">Eligibility &amp; </w:t>
      </w:r>
      <w:r w:rsidRPr="00882B2E" w:rsidR="00200222">
        <w:rPr>
          <w:rFonts w:ascii="Arial" w:hAnsi="Arial" w:cs="Arial"/>
          <w:b/>
          <w:bCs/>
          <w:sz w:val="24"/>
          <w:szCs w:val="24"/>
        </w:rPr>
        <w:t>Criteria of scheme</w:t>
      </w:r>
    </w:p>
    <w:p w:rsidRPr="00882B2E" w:rsidR="00C277C0" w:rsidP="00C277C0" w:rsidRDefault="00DA6487" w14:paraId="4E0290BA" w14:textId="390CC435">
      <w:pPr>
        <w:spacing w:after="0" w:line="240" w:lineRule="auto"/>
        <w:rPr>
          <w:rFonts w:ascii="Arial" w:hAnsi="Arial" w:eastAsia="Times New Roman" w:cs="Arial"/>
          <w:color w:val="333333"/>
          <w:sz w:val="24"/>
          <w:szCs w:val="24"/>
          <w:lang w:eastAsia="en-GB"/>
        </w:rPr>
      </w:pPr>
      <w:r w:rsidRPr="00882B2E">
        <w:rPr>
          <w:rFonts w:ascii="Arial" w:hAnsi="Arial" w:eastAsia="Times New Roman" w:cs="Arial"/>
          <w:color w:val="333333"/>
          <w:sz w:val="24"/>
          <w:szCs w:val="24"/>
          <w:lang w:eastAsia="en-GB"/>
        </w:rPr>
        <w:t xml:space="preserve">All staff and students at Durham University will be eligible to apply to the fund to support initiatives and events on an annual basis throughout the academic year. </w:t>
      </w:r>
      <w:r w:rsidRPr="00882B2E" w:rsidR="00C277C0">
        <w:rPr>
          <w:rFonts w:ascii="Arial" w:hAnsi="Arial" w:eastAsia="Times New Roman" w:cs="Arial"/>
          <w:color w:val="333333"/>
          <w:sz w:val="24"/>
          <w:szCs w:val="24"/>
          <w:lang w:eastAsia="en-GB"/>
        </w:rPr>
        <w:t>All applications must come under one or more of the following areas to be considered:</w:t>
      </w:r>
    </w:p>
    <w:tbl>
      <w:tblPr>
        <w:tblStyle w:val="TableGrid"/>
        <w:tblW w:w="0" w:type="auto"/>
        <w:tblLook w:val="04A0" w:firstRow="1" w:lastRow="0" w:firstColumn="1" w:lastColumn="0" w:noHBand="0" w:noVBand="1"/>
      </w:tblPr>
      <w:tblGrid>
        <w:gridCol w:w="4508"/>
        <w:gridCol w:w="4508"/>
      </w:tblGrid>
      <w:tr w:rsidRPr="00882B2E" w:rsidR="00C277C0" w:rsidTr="47E2B6FE" w14:paraId="5C935E10" w14:textId="77777777">
        <w:tc>
          <w:tcPr>
            <w:tcW w:w="4508" w:type="dxa"/>
          </w:tcPr>
          <w:p w:rsidRPr="00882B2E" w:rsidR="00C277C0" w:rsidRDefault="00C277C0" w14:paraId="5377036A" w14:textId="77777777">
            <w:pPr>
              <w:rPr>
                <w:rFonts w:ascii="Arial" w:hAnsi="Arial" w:eastAsia="Times New Roman" w:cs="Arial"/>
                <w:b/>
                <w:bCs/>
                <w:color w:val="333333"/>
                <w:sz w:val="24"/>
                <w:szCs w:val="24"/>
                <w:lang w:eastAsia="en-GB"/>
              </w:rPr>
            </w:pPr>
            <w:r w:rsidRPr="00882B2E">
              <w:rPr>
                <w:rFonts w:ascii="Arial" w:hAnsi="Arial" w:eastAsia="Times New Roman" w:cs="Arial"/>
                <w:b/>
                <w:bCs/>
                <w:color w:val="333333"/>
                <w:sz w:val="24"/>
                <w:szCs w:val="24"/>
                <w:lang w:eastAsia="en-GB"/>
              </w:rPr>
              <w:t>EDI Criteria</w:t>
            </w:r>
          </w:p>
        </w:tc>
        <w:tc>
          <w:tcPr>
            <w:tcW w:w="4508" w:type="dxa"/>
          </w:tcPr>
          <w:p w:rsidRPr="00882B2E" w:rsidR="00C277C0" w:rsidRDefault="00C277C0" w14:paraId="17CADD2A" w14:textId="77777777">
            <w:pPr>
              <w:rPr>
                <w:rFonts w:ascii="Arial" w:hAnsi="Arial" w:eastAsia="Times New Roman" w:cs="Arial"/>
                <w:b/>
                <w:bCs/>
                <w:color w:val="333333"/>
                <w:sz w:val="24"/>
                <w:szCs w:val="24"/>
                <w:lang w:eastAsia="en-GB"/>
              </w:rPr>
            </w:pPr>
            <w:r w:rsidRPr="00882B2E">
              <w:rPr>
                <w:rFonts w:ascii="Arial" w:hAnsi="Arial" w:eastAsia="Times New Roman" w:cs="Arial"/>
                <w:b/>
                <w:bCs/>
                <w:color w:val="333333"/>
                <w:sz w:val="24"/>
                <w:szCs w:val="24"/>
                <w:lang w:eastAsia="en-GB"/>
              </w:rPr>
              <w:t>WP Criteria</w:t>
            </w:r>
          </w:p>
        </w:tc>
      </w:tr>
      <w:tr w:rsidRPr="00882B2E" w:rsidR="00C277C0" w:rsidTr="47E2B6FE" w14:paraId="7D628A1D" w14:textId="77777777">
        <w:tc>
          <w:tcPr>
            <w:tcW w:w="4508" w:type="dxa"/>
          </w:tcPr>
          <w:p w:rsidRPr="00882B2E" w:rsidR="00C277C0" w:rsidP="00C277C0" w:rsidRDefault="00C277C0" w14:paraId="1C8C626F" w14:textId="47C1646D">
            <w:pPr>
              <w:numPr>
                <w:ilvl w:val="0"/>
                <w:numId w:val="10"/>
              </w:numPr>
              <w:rPr>
                <w:rFonts w:ascii="Arial" w:hAnsi="Arial" w:eastAsia="Times New Roman" w:cs="Arial"/>
                <w:b/>
                <w:bCs/>
                <w:color w:val="333333"/>
                <w:sz w:val="24"/>
                <w:szCs w:val="24"/>
                <w:lang w:eastAsia="en-GB"/>
              </w:rPr>
            </w:pPr>
            <w:r w:rsidRPr="00882B2E">
              <w:rPr>
                <w:rFonts w:ascii="Arial" w:hAnsi="Arial" w:eastAsia="Times New Roman" w:cs="Arial"/>
                <w:b/>
                <w:bCs/>
                <w:color w:val="333333"/>
                <w:sz w:val="24"/>
                <w:szCs w:val="24"/>
                <w:lang w:eastAsia="en-GB"/>
              </w:rPr>
              <w:t>Furtherance of one or more of the aims and objectives of the EDI strategic framework</w:t>
            </w:r>
            <w:r w:rsidRPr="00882B2E" w:rsidR="003F469A">
              <w:rPr>
                <w:rFonts w:ascii="Arial" w:hAnsi="Arial" w:eastAsia="Times New Roman" w:cs="Arial"/>
                <w:b/>
                <w:bCs/>
                <w:color w:val="333333"/>
                <w:sz w:val="24"/>
                <w:szCs w:val="24"/>
                <w:lang w:eastAsia="en-GB"/>
              </w:rPr>
              <w:t>.</w:t>
            </w:r>
          </w:p>
          <w:p w:rsidRPr="00882B2E" w:rsidR="00C277C0" w:rsidP="00C277C0" w:rsidRDefault="00C277C0" w14:paraId="50A8EEE6" w14:textId="613690EC">
            <w:pPr>
              <w:numPr>
                <w:ilvl w:val="0"/>
                <w:numId w:val="10"/>
              </w:numPr>
              <w:rPr>
                <w:rFonts w:ascii="Arial" w:hAnsi="Arial" w:eastAsia="Times New Roman" w:cs="Arial"/>
                <w:color w:val="333333"/>
                <w:sz w:val="24"/>
                <w:szCs w:val="24"/>
                <w:lang w:eastAsia="en-GB"/>
              </w:rPr>
            </w:pPr>
            <w:r w:rsidRPr="00882B2E">
              <w:rPr>
                <w:rFonts w:ascii="Arial" w:hAnsi="Arial" w:eastAsia="Times New Roman" w:cs="Arial"/>
                <w:b/>
                <w:color w:val="333333"/>
                <w:sz w:val="24"/>
                <w:szCs w:val="24"/>
                <w:lang w:eastAsia="en-GB"/>
              </w:rPr>
              <w:t>Policy development in individual university departments and divisions</w:t>
            </w:r>
            <w:r w:rsidRPr="00882B2E">
              <w:rPr>
                <w:rFonts w:ascii="Arial" w:hAnsi="Arial" w:eastAsia="Times New Roman" w:cs="Arial"/>
                <w:color w:val="333333"/>
                <w:sz w:val="24"/>
                <w:szCs w:val="24"/>
                <w:lang w:eastAsia="en-GB"/>
              </w:rPr>
              <w:t>; feeding into much larger strategic plans</w:t>
            </w:r>
            <w:r w:rsidRPr="00882B2E" w:rsidR="003F469A">
              <w:rPr>
                <w:rFonts w:ascii="Arial" w:hAnsi="Arial" w:eastAsia="Times New Roman" w:cs="Arial"/>
                <w:color w:val="333333"/>
                <w:sz w:val="24"/>
                <w:szCs w:val="24"/>
                <w:lang w:eastAsia="en-GB"/>
              </w:rPr>
              <w:t>.</w:t>
            </w:r>
          </w:p>
          <w:p w:rsidRPr="00882B2E" w:rsidR="00C277C0" w:rsidP="00C277C0" w:rsidRDefault="00C277C0" w14:paraId="7BE1DEB1" w14:textId="05629A16">
            <w:pPr>
              <w:numPr>
                <w:ilvl w:val="0"/>
                <w:numId w:val="10"/>
              </w:numPr>
              <w:rPr>
                <w:rFonts w:ascii="Arial" w:hAnsi="Arial" w:eastAsia="Times New Roman" w:cs="Arial"/>
                <w:color w:val="333333"/>
                <w:sz w:val="24"/>
                <w:szCs w:val="24"/>
                <w:lang w:eastAsia="en-GB"/>
              </w:rPr>
            </w:pPr>
            <w:r w:rsidRPr="00882B2E">
              <w:rPr>
                <w:rFonts w:ascii="Arial" w:hAnsi="Arial" w:eastAsia="Times New Roman" w:cs="Arial"/>
                <w:b/>
                <w:color w:val="333333"/>
                <w:sz w:val="24"/>
                <w:szCs w:val="24"/>
                <w:lang w:eastAsia="en-GB"/>
              </w:rPr>
              <w:t>Research,</w:t>
            </w:r>
            <w:r w:rsidRPr="00882B2E">
              <w:rPr>
                <w:rFonts w:ascii="Arial" w:hAnsi="Arial" w:eastAsia="Times New Roman" w:cs="Arial"/>
                <w:color w:val="333333"/>
                <w:sz w:val="24"/>
                <w:szCs w:val="24"/>
                <w:lang w:eastAsia="en-GB"/>
              </w:rPr>
              <w:t xml:space="preserve"> conducted either by students (of all levels of study) or academic (again, of all levels of career, from postdoc to professor) – distinctive to Grant Seedcorn Fund</w:t>
            </w:r>
            <w:r w:rsidRPr="00882B2E" w:rsidR="003F469A">
              <w:rPr>
                <w:rFonts w:ascii="Arial" w:hAnsi="Arial" w:eastAsia="Times New Roman" w:cs="Arial"/>
                <w:color w:val="333333"/>
                <w:sz w:val="24"/>
                <w:szCs w:val="24"/>
                <w:lang w:eastAsia="en-GB"/>
              </w:rPr>
              <w:t>.</w:t>
            </w:r>
          </w:p>
          <w:p w:rsidRPr="00882B2E" w:rsidR="00C277C0" w:rsidRDefault="00C277C0" w14:paraId="7EFD519C" w14:textId="32BDE422">
            <w:pPr>
              <w:numPr>
                <w:ilvl w:val="0"/>
                <w:numId w:val="10"/>
              </w:numPr>
              <w:rPr>
                <w:rFonts w:ascii="Arial" w:hAnsi="Arial" w:eastAsia="Times New Roman" w:cs="Arial"/>
                <w:color w:val="333333"/>
                <w:sz w:val="24"/>
                <w:szCs w:val="24"/>
                <w:lang w:eastAsia="en-GB"/>
              </w:rPr>
            </w:pPr>
            <w:r w:rsidRPr="00882B2E">
              <w:rPr>
                <w:rFonts w:ascii="Arial" w:hAnsi="Arial" w:eastAsia="Times New Roman" w:cs="Arial"/>
                <w:b/>
                <w:bCs/>
                <w:color w:val="333333"/>
                <w:sz w:val="24"/>
                <w:szCs w:val="24"/>
                <w:lang w:eastAsia="en-GB"/>
              </w:rPr>
              <w:t>Events for the entire university community</w:t>
            </w:r>
            <w:r w:rsidRPr="00882B2E">
              <w:rPr>
                <w:rFonts w:ascii="Arial" w:hAnsi="Arial" w:eastAsia="Times New Roman" w:cs="Arial"/>
                <w:color w:val="333333"/>
                <w:sz w:val="24"/>
                <w:szCs w:val="24"/>
                <w:lang w:eastAsia="en-GB"/>
              </w:rPr>
              <w:t>, to raise awareness of an issue specific to a group within the university [please note, requests for catering will NOT be considered]</w:t>
            </w:r>
            <w:r w:rsidRPr="00882B2E" w:rsidR="003F469A">
              <w:rPr>
                <w:rFonts w:ascii="Arial" w:hAnsi="Arial" w:eastAsia="Times New Roman" w:cs="Arial"/>
                <w:color w:val="333333"/>
                <w:sz w:val="24"/>
                <w:szCs w:val="24"/>
                <w:lang w:eastAsia="en-GB"/>
              </w:rPr>
              <w:t>.</w:t>
            </w:r>
          </w:p>
          <w:p w:rsidRPr="00882B2E" w:rsidR="00C277C0" w:rsidRDefault="00C277C0" w14:paraId="07EF09C3" w14:textId="08A6A891">
            <w:pPr>
              <w:numPr>
                <w:ilvl w:val="0"/>
                <w:numId w:val="10"/>
              </w:numPr>
              <w:rPr>
                <w:rFonts w:ascii="Arial" w:hAnsi="Arial" w:eastAsia="Times New Roman" w:cs="Arial"/>
                <w:color w:val="333333"/>
                <w:sz w:val="24"/>
                <w:szCs w:val="24"/>
                <w:lang w:eastAsia="en-GB"/>
              </w:rPr>
            </w:pPr>
            <w:r w:rsidRPr="00882B2E">
              <w:rPr>
                <w:rFonts w:ascii="Arial" w:hAnsi="Arial" w:eastAsia="Times New Roman" w:cs="Arial"/>
                <w:b/>
                <w:bCs/>
                <w:color w:val="333333"/>
                <w:sz w:val="24"/>
                <w:szCs w:val="24"/>
                <w:lang w:eastAsia="en-GB"/>
              </w:rPr>
              <w:t>Projects for engagement</w:t>
            </w:r>
            <w:r w:rsidRPr="00882B2E">
              <w:rPr>
                <w:rFonts w:ascii="Arial" w:hAnsi="Arial" w:eastAsia="Times New Roman" w:cs="Arial"/>
                <w:color w:val="333333"/>
                <w:sz w:val="24"/>
                <w:szCs w:val="24"/>
                <w:lang w:eastAsia="en-GB"/>
              </w:rPr>
              <w:t>, including within the local/wider community</w:t>
            </w:r>
            <w:r w:rsidRPr="00882B2E" w:rsidR="00B57EAA">
              <w:rPr>
                <w:rFonts w:ascii="Arial" w:hAnsi="Arial" w:eastAsia="Times New Roman" w:cs="Arial"/>
                <w:color w:val="333333"/>
                <w:sz w:val="24"/>
                <w:szCs w:val="24"/>
                <w:lang w:eastAsia="en-GB"/>
              </w:rPr>
              <w:t>.</w:t>
            </w:r>
          </w:p>
          <w:p w:rsidRPr="00882B2E" w:rsidR="00C277C0" w:rsidP="007229E2" w:rsidRDefault="00C277C0" w14:paraId="018C2C39" w14:textId="7C9D6BF5">
            <w:pPr>
              <w:numPr>
                <w:ilvl w:val="0"/>
                <w:numId w:val="10"/>
              </w:numPr>
              <w:rPr>
                <w:rFonts w:ascii="Arial" w:hAnsi="Arial" w:eastAsia="Times New Roman" w:cs="Arial"/>
                <w:color w:val="333333"/>
                <w:sz w:val="24"/>
                <w:szCs w:val="24"/>
                <w:lang w:eastAsia="en-GB"/>
              </w:rPr>
            </w:pPr>
            <w:r w:rsidRPr="00882B2E">
              <w:rPr>
                <w:rFonts w:ascii="Arial" w:hAnsi="Arial" w:eastAsia="Times New Roman" w:cs="Arial"/>
                <w:b/>
                <w:bCs/>
                <w:color w:val="333333"/>
                <w:sz w:val="24"/>
                <w:szCs w:val="24"/>
                <w:lang w:eastAsia="en-GB"/>
              </w:rPr>
              <w:t>Projects tackling societal concerns</w:t>
            </w:r>
            <w:r w:rsidRPr="00882B2E">
              <w:rPr>
                <w:rFonts w:ascii="Arial" w:hAnsi="Arial" w:eastAsia="Times New Roman" w:cs="Arial"/>
                <w:color w:val="333333"/>
                <w:sz w:val="24"/>
                <w:szCs w:val="24"/>
                <w:lang w:eastAsia="en-GB"/>
              </w:rPr>
              <w:t>, such as sexual violence, or racial discrimination</w:t>
            </w:r>
            <w:r w:rsidRPr="00882B2E" w:rsidR="00B57EAA">
              <w:rPr>
                <w:rFonts w:ascii="Arial" w:hAnsi="Arial" w:eastAsia="Times New Roman" w:cs="Arial"/>
                <w:color w:val="333333"/>
                <w:sz w:val="24"/>
                <w:szCs w:val="24"/>
                <w:lang w:eastAsia="en-GB"/>
              </w:rPr>
              <w:t>.</w:t>
            </w:r>
          </w:p>
        </w:tc>
        <w:tc>
          <w:tcPr>
            <w:tcW w:w="4508" w:type="dxa"/>
          </w:tcPr>
          <w:p w:rsidRPr="00882B2E" w:rsidR="00C277C0" w:rsidP="00C277C0" w:rsidRDefault="00C277C0" w14:paraId="798939E1" w14:textId="00ACF071">
            <w:pPr>
              <w:pStyle w:val="ListParagraph"/>
              <w:numPr>
                <w:ilvl w:val="0"/>
                <w:numId w:val="10"/>
              </w:numPr>
              <w:spacing w:after="0" w:line="240" w:lineRule="auto"/>
              <w:rPr>
                <w:rFonts w:ascii="Arial" w:hAnsi="Arial" w:eastAsia="Times New Roman" w:cs="Arial"/>
                <w:color w:val="333333"/>
                <w:sz w:val="24"/>
                <w:szCs w:val="24"/>
              </w:rPr>
            </w:pPr>
            <w:r w:rsidRPr="00882B2E">
              <w:rPr>
                <w:rFonts w:ascii="Arial" w:hAnsi="Arial" w:eastAsia="Times New Roman" w:cs="Arial"/>
                <w:b/>
                <w:bCs/>
                <w:color w:val="333333"/>
                <w:sz w:val="24"/>
                <w:szCs w:val="24"/>
              </w:rPr>
              <w:t>Furtherance of the Widening Participation agenda / Access and Participation Plan</w:t>
            </w:r>
            <w:r w:rsidRPr="00882B2E" w:rsidR="11F3B63F">
              <w:rPr>
                <w:rFonts w:ascii="Arial" w:hAnsi="Arial" w:eastAsia="Times New Roman" w:cs="Arial"/>
                <w:b/>
                <w:bCs/>
                <w:color w:val="333333"/>
                <w:sz w:val="24"/>
                <w:szCs w:val="24"/>
              </w:rPr>
              <w:t>.</w:t>
            </w:r>
          </w:p>
          <w:p w:rsidRPr="00882B2E" w:rsidR="00C277C0" w:rsidP="0650A827" w:rsidRDefault="0FD7BCD6" w14:paraId="422362CC" w14:textId="6270E5F3">
            <w:pPr>
              <w:pStyle w:val="ListParagraph"/>
              <w:numPr>
                <w:ilvl w:val="0"/>
                <w:numId w:val="10"/>
              </w:numPr>
              <w:spacing w:after="0" w:line="240" w:lineRule="auto"/>
              <w:rPr>
                <w:rFonts w:ascii="Arial" w:hAnsi="Arial" w:eastAsia="Yu Mincho" w:cs="Arial"/>
                <w:color w:val="333333"/>
                <w:sz w:val="24"/>
                <w:szCs w:val="24"/>
              </w:rPr>
            </w:pPr>
            <w:r w:rsidRPr="2E37AFAC">
              <w:rPr>
                <w:rFonts w:ascii="Arial" w:hAnsi="Arial" w:eastAsia="Times New Roman" w:cs="Arial"/>
                <w:color w:val="000000" w:themeColor="text1"/>
                <w:sz w:val="24"/>
                <w:szCs w:val="24"/>
              </w:rPr>
              <w:t>Activity</w:t>
            </w:r>
            <w:r w:rsidRPr="2E37AFAC" w:rsidR="1B17D8B3">
              <w:rPr>
                <w:rFonts w:ascii="Arial" w:hAnsi="Arial" w:eastAsia="Times New Roman" w:cs="Arial"/>
                <w:color w:val="000000" w:themeColor="text1"/>
                <w:sz w:val="24"/>
                <w:szCs w:val="24"/>
              </w:rPr>
              <w:t xml:space="preserve"> or events that</w:t>
            </w:r>
            <w:r w:rsidRPr="2E37AFAC">
              <w:rPr>
                <w:rFonts w:ascii="Arial" w:hAnsi="Arial" w:eastAsia="Times New Roman" w:cs="Arial"/>
                <w:color w:val="000000" w:themeColor="text1"/>
                <w:sz w:val="24"/>
                <w:szCs w:val="24"/>
              </w:rPr>
              <w:t xml:space="preserve"> seek to address one or more of the </w:t>
            </w:r>
            <w:r w:rsidRPr="2E37AFAC">
              <w:rPr>
                <w:rFonts w:ascii="Arial" w:hAnsi="Arial" w:eastAsia="Times New Roman" w:cs="Arial"/>
                <w:b/>
                <w:bCs/>
                <w:color w:val="000000" w:themeColor="text1"/>
                <w:sz w:val="24"/>
                <w:szCs w:val="24"/>
              </w:rPr>
              <w:t>risks to equality of opportunity</w:t>
            </w:r>
            <w:r w:rsidRPr="2E37AFAC">
              <w:rPr>
                <w:rFonts w:ascii="Arial" w:hAnsi="Arial" w:eastAsia="Times New Roman" w:cs="Arial"/>
                <w:color w:val="000000" w:themeColor="text1"/>
                <w:sz w:val="24"/>
                <w:szCs w:val="24"/>
              </w:rPr>
              <w:t xml:space="preserve"> outlined in the EORR </w:t>
            </w:r>
            <w:r w:rsidRPr="2E37AFAC" w:rsidR="6E39F40D">
              <w:rPr>
                <w:rFonts w:ascii="Arial" w:hAnsi="Arial" w:eastAsia="Times New Roman" w:cs="Arial"/>
                <w:color w:val="000000" w:themeColor="text1"/>
                <w:sz w:val="24"/>
                <w:szCs w:val="24"/>
              </w:rPr>
              <w:t xml:space="preserve">for potential students </w:t>
            </w:r>
            <w:r w:rsidRPr="2E37AFAC">
              <w:rPr>
                <w:rFonts w:ascii="Arial" w:hAnsi="Arial" w:eastAsia="Times New Roman" w:cs="Arial"/>
                <w:color w:val="000000" w:themeColor="text1"/>
                <w:sz w:val="24"/>
                <w:szCs w:val="24"/>
              </w:rPr>
              <w:t>(details on this are included within the form).</w:t>
            </w:r>
          </w:p>
          <w:p w:rsidRPr="00882B2E" w:rsidR="00C277C0" w:rsidP="0650A827" w:rsidRDefault="185A4CA3" w14:paraId="768DE95C" w14:textId="1885DB48">
            <w:pPr>
              <w:pStyle w:val="ListParagraph"/>
              <w:numPr>
                <w:ilvl w:val="0"/>
                <w:numId w:val="10"/>
              </w:numPr>
              <w:spacing w:before="240" w:after="240" w:line="240" w:lineRule="auto"/>
              <w:rPr>
                <w:rFonts w:ascii="Arial" w:hAnsi="Arial" w:eastAsia="Times New Roman" w:cs="Arial"/>
                <w:color w:val="000000" w:themeColor="text1"/>
                <w:sz w:val="24"/>
                <w:szCs w:val="24"/>
              </w:rPr>
            </w:pPr>
            <w:r w:rsidRPr="2E37AFAC">
              <w:rPr>
                <w:rFonts w:ascii="Arial" w:hAnsi="Arial" w:eastAsia="Times New Roman" w:cs="Arial"/>
                <w:color w:val="000000" w:themeColor="text1"/>
                <w:sz w:val="24"/>
                <w:szCs w:val="24"/>
              </w:rPr>
              <w:t>Activity or events aiming</w:t>
            </w:r>
            <w:r w:rsidRPr="2E37AFAC" w:rsidR="0FD7BCD6">
              <w:rPr>
                <w:rFonts w:ascii="Arial" w:hAnsi="Arial" w:eastAsia="Times New Roman" w:cs="Arial"/>
                <w:color w:val="000000" w:themeColor="text1"/>
                <w:sz w:val="24"/>
                <w:szCs w:val="24"/>
              </w:rPr>
              <w:t xml:space="preserve"> to</w:t>
            </w:r>
            <w:r w:rsidRPr="2E37AFAC" w:rsidR="0FD7BCD6">
              <w:rPr>
                <w:rFonts w:ascii="Arial" w:hAnsi="Arial" w:eastAsia="Times New Roman" w:cs="Arial"/>
                <w:b/>
                <w:bCs/>
                <w:color w:val="000000" w:themeColor="text1"/>
                <w:sz w:val="24"/>
                <w:szCs w:val="24"/>
              </w:rPr>
              <w:t xml:space="preserve"> promote equality of opportunity</w:t>
            </w:r>
            <w:r w:rsidRPr="2E37AFAC" w:rsidR="0FD7BCD6">
              <w:rPr>
                <w:rFonts w:ascii="Arial" w:hAnsi="Arial" w:eastAsia="Times New Roman" w:cs="Arial"/>
                <w:color w:val="000000" w:themeColor="text1"/>
                <w:sz w:val="24"/>
                <w:szCs w:val="24"/>
              </w:rPr>
              <w:t xml:space="preserve"> for one or more specific groups of </w:t>
            </w:r>
            <w:r w:rsidRPr="2E37AFAC" w:rsidR="69291822">
              <w:rPr>
                <w:rFonts w:ascii="Arial" w:hAnsi="Arial" w:eastAsia="Times New Roman" w:cs="Arial"/>
                <w:color w:val="000000" w:themeColor="text1"/>
                <w:sz w:val="24"/>
                <w:szCs w:val="24"/>
              </w:rPr>
              <w:t xml:space="preserve">potential </w:t>
            </w:r>
            <w:r w:rsidRPr="2E37AFAC" w:rsidR="0FD7BCD6">
              <w:rPr>
                <w:rFonts w:ascii="Arial" w:hAnsi="Arial" w:eastAsia="Times New Roman" w:cs="Arial"/>
                <w:color w:val="000000" w:themeColor="text1"/>
                <w:sz w:val="24"/>
                <w:szCs w:val="24"/>
              </w:rPr>
              <w:t xml:space="preserve">students (list of qualifying groups to be assessed against the Access and Participation Plan targets (e.g. Black Heritage Students) </w:t>
            </w:r>
            <w:r w:rsidRPr="2E37AFAC" w:rsidR="3AD399CC">
              <w:rPr>
                <w:rFonts w:ascii="Arial" w:hAnsi="Arial" w:eastAsia="Times New Roman" w:cs="Arial"/>
                <w:color w:val="000000" w:themeColor="text1"/>
                <w:sz w:val="24"/>
                <w:szCs w:val="24"/>
              </w:rPr>
              <w:t>and the contextual offer criteria (e.g. POLAR 4 Q1-2)</w:t>
            </w:r>
            <w:r w:rsidRPr="2E37AFAC" w:rsidR="0FD7BCD6">
              <w:rPr>
                <w:rFonts w:ascii="Arial" w:hAnsi="Arial" w:eastAsia="Times New Roman" w:cs="Arial"/>
                <w:color w:val="000000" w:themeColor="text1"/>
                <w:sz w:val="24"/>
                <w:szCs w:val="24"/>
              </w:rPr>
              <w:t>.</w:t>
            </w:r>
          </w:p>
          <w:p w:rsidRPr="00882B2E" w:rsidR="00C277C0" w:rsidP="7E2CD300" w:rsidRDefault="41C44199" w14:paraId="7F89A038" w14:textId="5F90AB60">
            <w:pPr>
              <w:pStyle w:val="ListParagraph"/>
              <w:numPr>
                <w:ilvl w:val="0"/>
                <w:numId w:val="10"/>
              </w:numPr>
              <w:spacing w:before="240" w:after="240" w:line="240" w:lineRule="auto"/>
              <w:rPr>
                <w:rFonts w:ascii="Arial" w:hAnsi="Arial" w:eastAsia="Times New Roman" w:cs="Arial"/>
                <w:color w:val="000000" w:themeColor="text1"/>
                <w:sz w:val="24"/>
                <w:szCs w:val="24"/>
              </w:rPr>
            </w:pPr>
            <w:r w:rsidRPr="00882B2E">
              <w:rPr>
                <w:rFonts w:ascii="Arial" w:hAnsi="Arial" w:eastAsia="Times New Roman" w:cs="Arial"/>
                <w:color w:val="000000" w:themeColor="text1"/>
                <w:sz w:val="24"/>
                <w:szCs w:val="24"/>
              </w:rPr>
              <w:t>Activity or e</w:t>
            </w:r>
            <w:r w:rsidRPr="00882B2E" w:rsidR="0FD7BCD6">
              <w:rPr>
                <w:rFonts w:ascii="Arial" w:hAnsi="Arial" w:eastAsia="Times New Roman" w:cs="Arial"/>
                <w:color w:val="000000" w:themeColor="text1"/>
                <w:sz w:val="24"/>
                <w:szCs w:val="24"/>
              </w:rPr>
              <w:t xml:space="preserve">vents that are aimed at </w:t>
            </w:r>
            <w:r w:rsidRPr="00882B2E" w:rsidR="0FD7BCD6">
              <w:rPr>
                <w:rFonts w:ascii="Arial" w:hAnsi="Arial" w:eastAsia="Times New Roman" w:cs="Arial"/>
                <w:b/>
                <w:bCs/>
                <w:color w:val="000000" w:themeColor="text1"/>
                <w:sz w:val="24"/>
                <w:szCs w:val="24"/>
              </w:rPr>
              <w:t>young people</w:t>
            </w:r>
            <w:r w:rsidRPr="00882B2E" w:rsidR="0FD7BCD6">
              <w:rPr>
                <w:rFonts w:ascii="Arial" w:hAnsi="Arial" w:eastAsia="Times New Roman" w:cs="Arial"/>
                <w:color w:val="000000" w:themeColor="text1"/>
                <w:sz w:val="24"/>
                <w:szCs w:val="24"/>
              </w:rPr>
              <w:t xml:space="preserve"> such as through working with school groups</w:t>
            </w:r>
            <w:r w:rsidRPr="00882B2E" w:rsidR="151FE4E4">
              <w:rPr>
                <w:rFonts w:ascii="Arial" w:hAnsi="Arial" w:eastAsia="Times New Roman" w:cs="Arial"/>
                <w:color w:val="000000" w:themeColor="text1"/>
                <w:sz w:val="24"/>
                <w:szCs w:val="24"/>
              </w:rPr>
              <w:t xml:space="preserve"> (to address risks to equality of opportunity/widen access and participation)</w:t>
            </w:r>
            <w:r w:rsidRPr="00882B2E" w:rsidR="0FD7BCD6">
              <w:rPr>
                <w:rFonts w:ascii="Arial" w:hAnsi="Arial" w:eastAsia="Times New Roman" w:cs="Arial"/>
                <w:color w:val="000000" w:themeColor="text1"/>
                <w:sz w:val="24"/>
                <w:szCs w:val="24"/>
              </w:rPr>
              <w:t>.</w:t>
            </w:r>
          </w:p>
          <w:p w:rsidRPr="00A70264" w:rsidR="00C277C0" w:rsidP="7E2CD300" w:rsidRDefault="0FD7BCD6" w14:paraId="61E5C887" w14:textId="2389D56F">
            <w:pPr>
              <w:pStyle w:val="ListParagraph"/>
              <w:numPr>
                <w:ilvl w:val="0"/>
                <w:numId w:val="10"/>
              </w:numPr>
              <w:spacing w:before="240" w:after="240" w:line="240" w:lineRule="auto"/>
              <w:rPr>
                <w:rFonts w:ascii="Arial" w:hAnsi="Arial" w:eastAsia="Times New Roman" w:cs="Arial"/>
                <w:color w:val="000000" w:themeColor="text1"/>
                <w:sz w:val="24"/>
                <w:szCs w:val="24"/>
              </w:rPr>
            </w:pPr>
            <w:r w:rsidRPr="47E2B6FE">
              <w:rPr>
                <w:rFonts w:ascii="Arial" w:hAnsi="Arial" w:eastAsia="Times New Roman" w:cs="Arial"/>
                <w:b/>
                <w:bCs/>
                <w:color w:val="000000" w:themeColor="text1"/>
                <w:sz w:val="24"/>
                <w:szCs w:val="24"/>
              </w:rPr>
              <w:t xml:space="preserve">Projects for engagement </w:t>
            </w:r>
            <w:r w:rsidRPr="47E2B6FE">
              <w:rPr>
                <w:rFonts w:ascii="Arial" w:hAnsi="Arial" w:eastAsia="Times New Roman" w:cs="Arial"/>
                <w:color w:val="000000" w:themeColor="text1"/>
                <w:sz w:val="24"/>
                <w:szCs w:val="24"/>
              </w:rPr>
              <w:t>including within the local/wider community</w:t>
            </w:r>
            <w:r w:rsidRPr="47E2B6FE" w:rsidR="4D8C66A6">
              <w:rPr>
                <w:rFonts w:ascii="Arial" w:hAnsi="Arial" w:eastAsia="Times New Roman" w:cs="Arial"/>
                <w:color w:val="000000" w:themeColor="text1"/>
                <w:sz w:val="24"/>
                <w:szCs w:val="24"/>
              </w:rPr>
              <w:t xml:space="preserve"> outside of Durham </w:t>
            </w:r>
            <w:r w:rsidRPr="47E2B6FE" w:rsidR="00A70264">
              <w:rPr>
                <w:rFonts w:ascii="Arial" w:hAnsi="Arial" w:eastAsia="Times New Roman" w:cs="Arial"/>
                <w:color w:val="000000" w:themeColor="text1"/>
                <w:sz w:val="24"/>
                <w:szCs w:val="24"/>
              </w:rPr>
              <w:t>University (</w:t>
            </w:r>
            <w:r w:rsidRPr="47E2B6FE" w:rsidR="447CFB6E">
              <w:rPr>
                <w:rFonts w:ascii="Arial" w:hAnsi="Arial" w:eastAsia="Times New Roman" w:cs="Arial"/>
                <w:color w:val="000000" w:themeColor="text1"/>
                <w:sz w:val="24"/>
                <w:szCs w:val="24"/>
              </w:rPr>
              <w:t>to address risks to equality of opportunity/widen access and participation).</w:t>
            </w:r>
          </w:p>
          <w:p w:rsidRPr="00882B2E" w:rsidR="00C277C0" w:rsidP="77F0AC0A" w:rsidRDefault="00C277C0" w14:paraId="10FE0DC2" w14:textId="2B20C6BA">
            <w:pPr>
              <w:rPr>
                <w:rFonts w:ascii="Arial" w:hAnsi="Arial" w:eastAsia="Yu Mincho" w:cs="Arial"/>
                <w:color w:val="333333"/>
                <w:sz w:val="24"/>
                <w:szCs w:val="24"/>
              </w:rPr>
            </w:pPr>
          </w:p>
        </w:tc>
      </w:tr>
    </w:tbl>
    <w:p w:rsidRPr="00882B2E" w:rsidR="00C277C0" w:rsidP="00C277C0" w:rsidRDefault="00C277C0" w14:paraId="6C71F84A" w14:textId="77777777">
      <w:pPr>
        <w:spacing w:after="0"/>
        <w:jc w:val="both"/>
        <w:rPr>
          <w:rFonts w:ascii="Arial" w:hAnsi="Arial" w:cs="Arial"/>
          <w:b/>
          <w:sz w:val="24"/>
          <w:szCs w:val="24"/>
        </w:rPr>
      </w:pPr>
    </w:p>
    <w:p w:rsidRPr="00882B2E" w:rsidR="00200222" w:rsidP="00200222" w:rsidRDefault="00200222" w14:paraId="064CDD4E" w14:textId="77777777">
      <w:pPr>
        <w:spacing w:after="0" w:line="240" w:lineRule="auto"/>
        <w:rPr>
          <w:rFonts w:ascii="Arial" w:hAnsi="Arial" w:eastAsia="Times New Roman" w:cs="Arial"/>
          <w:color w:val="333333"/>
          <w:sz w:val="24"/>
          <w:szCs w:val="24"/>
          <w:lang w:eastAsia="en-GB"/>
        </w:rPr>
      </w:pPr>
    </w:p>
    <w:p w:rsidRPr="00882B2E" w:rsidR="00200222" w:rsidP="00200222" w:rsidRDefault="00200222" w14:paraId="0565F0D9" w14:textId="368C5EF1">
      <w:pPr>
        <w:pStyle w:val="ListParagraph"/>
        <w:numPr>
          <w:ilvl w:val="0"/>
          <w:numId w:val="5"/>
        </w:numPr>
        <w:spacing w:after="0"/>
        <w:ind w:left="284"/>
        <w:rPr>
          <w:rFonts w:ascii="Arial" w:hAnsi="Arial" w:cs="Arial"/>
          <w:b/>
          <w:bCs/>
          <w:sz w:val="24"/>
          <w:szCs w:val="24"/>
        </w:rPr>
      </w:pPr>
      <w:r w:rsidRPr="00882B2E">
        <w:rPr>
          <w:rFonts w:ascii="Arial" w:hAnsi="Arial" w:cs="Arial"/>
          <w:b/>
          <w:bCs/>
          <w:sz w:val="24"/>
          <w:szCs w:val="24"/>
        </w:rPr>
        <w:t>How much funding can be requested in a single application?</w:t>
      </w:r>
    </w:p>
    <w:p w:rsidRPr="00882B2E" w:rsidR="00C277C0" w:rsidP="00C277C0" w:rsidRDefault="00E82B30" w14:paraId="3FC3DDA8" w14:textId="3BAA5891">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This year for the EDI section of the fund we have removed the </w:t>
      </w:r>
      <w:r w:rsidRPr="00882B2E" w:rsidR="005F297E">
        <w:rPr>
          <w:rFonts w:ascii="Arial" w:hAnsi="Arial" w:eastAsia="Times New Roman" w:cs="Arial"/>
          <w:color w:val="333333"/>
          <w:sz w:val="24"/>
          <w:szCs w:val="24"/>
        </w:rPr>
        <w:t xml:space="preserve">maximum amount that can be </w:t>
      </w:r>
      <w:r w:rsidRPr="00882B2E" w:rsidR="00A4129C">
        <w:rPr>
          <w:rFonts w:ascii="Arial" w:hAnsi="Arial" w:eastAsia="Times New Roman" w:cs="Arial"/>
          <w:color w:val="333333"/>
          <w:sz w:val="24"/>
          <w:szCs w:val="24"/>
        </w:rPr>
        <w:t>applied for</w:t>
      </w:r>
      <w:r w:rsidRPr="00882B2E" w:rsidR="005F297E">
        <w:rPr>
          <w:rFonts w:ascii="Arial" w:hAnsi="Arial" w:eastAsia="Times New Roman" w:cs="Arial"/>
          <w:color w:val="333333"/>
          <w:sz w:val="24"/>
          <w:szCs w:val="24"/>
        </w:rPr>
        <w:t xml:space="preserve">. </w:t>
      </w:r>
      <w:r w:rsidRPr="00882B2E" w:rsidR="00581F3A">
        <w:rPr>
          <w:rFonts w:ascii="Arial" w:hAnsi="Arial" w:eastAsia="Times New Roman" w:cs="Arial"/>
          <w:color w:val="333333"/>
          <w:sz w:val="24"/>
          <w:szCs w:val="24"/>
        </w:rPr>
        <w:t xml:space="preserve">We hope this will help applications to be more ambitious, larger </w:t>
      </w:r>
      <w:r w:rsidRPr="00882B2E" w:rsidR="00855D01">
        <w:rPr>
          <w:rFonts w:ascii="Arial" w:hAnsi="Arial" w:eastAsia="Times New Roman" w:cs="Arial"/>
          <w:color w:val="333333"/>
          <w:sz w:val="24"/>
          <w:szCs w:val="24"/>
        </w:rPr>
        <w:t xml:space="preserve">scale </w:t>
      </w:r>
      <w:r w:rsidRPr="00882B2E" w:rsidR="00581F3A">
        <w:rPr>
          <w:rFonts w:ascii="Arial" w:hAnsi="Arial" w:eastAsia="Times New Roman" w:cs="Arial"/>
          <w:color w:val="333333"/>
          <w:sz w:val="24"/>
          <w:szCs w:val="24"/>
        </w:rPr>
        <w:t>or more long</w:t>
      </w:r>
      <w:r w:rsidRPr="00882B2E" w:rsidR="00855D01">
        <w:rPr>
          <w:rFonts w:ascii="Arial" w:hAnsi="Arial" w:eastAsia="Times New Roman" w:cs="Arial"/>
          <w:color w:val="333333"/>
          <w:sz w:val="24"/>
          <w:szCs w:val="24"/>
        </w:rPr>
        <w:t>-</w:t>
      </w:r>
      <w:r w:rsidRPr="00882B2E" w:rsidR="00581F3A">
        <w:rPr>
          <w:rFonts w:ascii="Arial" w:hAnsi="Arial" w:eastAsia="Times New Roman" w:cs="Arial"/>
          <w:color w:val="333333"/>
          <w:sz w:val="24"/>
          <w:szCs w:val="24"/>
        </w:rPr>
        <w:t>term focused</w:t>
      </w:r>
      <w:r w:rsidRPr="00882B2E" w:rsidR="7B04F6AA">
        <w:rPr>
          <w:rFonts w:ascii="Arial" w:hAnsi="Arial" w:eastAsia="Times New Roman" w:cs="Arial"/>
          <w:color w:val="333333"/>
          <w:sz w:val="24"/>
          <w:szCs w:val="24"/>
        </w:rPr>
        <w:t xml:space="preserve"> to support the aims and objectives of the EDI Strategic Framew</w:t>
      </w:r>
      <w:r w:rsidRPr="00882B2E" w:rsidR="46D85548">
        <w:rPr>
          <w:rFonts w:ascii="Arial" w:hAnsi="Arial" w:eastAsia="Times New Roman" w:cs="Arial"/>
          <w:color w:val="333333"/>
          <w:sz w:val="24"/>
          <w:szCs w:val="24"/>
        </w:rPr>
        <w:t>or</w:t>
      </w:r>
      <w:r w:rsidRPr="00882B2E" w:rsidR="7B04F6AA">
        <w:rPr>
          <w:rFonts w:ascii="Arial" w:hAnsi="Arial" w:eastAsia="Times New Roman" w:cs="Arial"/>
          <w:color w:val="333333"/>
          <w:sz w:val="24"/>
          <w:szCs w:val="24"/>
        </w:rPr>
        <w:t>k</w:t>
      </w:r>
      <w:r w:rsidRPr="00882B2E" w:rsidR="00474422">
        <w:rPr>
          <w:rFonts w:ascii="Arial" w:hAnsi="Arial" w:eastAsia="Times New Roman" w:cs="Arial"/>
          <w:color w:val="333333"/>
          <w:sz w:val="24"/>
          <w:szCs w:val="24"/>
        </w:rPr>
        <w:t xml:space="preserve"> </w:t>
      </w:r>
      <w:r w:rsidRPr="00882B2E" w:rsidR="4F45818D">
        <w:rPr>
          <w:rFonts w:ascii="Arial" w:hAnsi="Arial" w:eastAsia="Times New Roman" w:cs="Arial"/>
          <w:color w:val="333333"/>
          <w:sz w:val="24"/>
          <w:szCs w:val="24"/>
        </w:rPr>
        <w:t>a</w:t>
      </w:r>
      <w:r w:rsidRPr="00882B2E" w:rsidR="54F71A16">
        <w:rPr>
          <w:rFonts w:ascii="Arial" w:hAnsi="Arial" w:eastAsia="Times New Roman" w:cs="Arial"/>
          <w:color w:val="333333"/>
          <w:sz w:val="24"/>
          <w:szCs w:val="24"/>
        </w:rPr>
        <w:t>nd</w:t>
      </w:r>
      <w:r w:rsidRPr="00882B2E" w:rsidR="00783494">
        <w:rPr>
          <w:rFonts w:ascii="Arial" w:hAnsi="Arial" w:eastAsia="Times New Roman" w:cs="Arial"/>
          <w:color w:val="333333"/>
          <w:sz w:val="24"/>
          <w:szCs w:val="24"/>
        </w:rPr>
        <w:t xml:space="preserve"> maximise the impact the fund </w:t>
      </w:r>
      <w:r w:rsidRPr="00882B2E" w:rsidR="00EE603C">
        <w:rPr>
          <w:rFonts w:ascii="Arial" w:hAnsi="Arial" w:eastAsia="Times New Roman" w:cs="Arial"/>
          <w:color w:val="333333"/>
          <w:sz w:val="24"/>
          <w:szCs w:val="24"/>
        </w:rPr>
        <w:t>has on creating an inclusive culture at Durham.</w:t>
      </w:r>
    </w:p>
    <w:p w:rsidRPr="00882B2E" w:rsidR="00C277C0" w:rsidP="00C277C0" w:rsidRDefault="00C277C0" w14:paraId="581B459B" w14:textId="77777777">
      <w:pPr>
        <w:pStyle w:val="ListParagraph"/>
        <w:spacing w:after="0"/>
        <w:rPr>
          <w:rFonts w:ascii="Arial" w:hAnsi="Arial" w:eastAsia="Times New Roman" w:cs="Arial"/>
          <w:color w:val="333333"/>
          <w:sz w:val="24"/>
          <w:szCs w:val="24"/>
        </w:rPr>
      </w:pPr>
    </w:p>
    <w:p w:rsidRPr="00882B2E" w:rsidR="00C277C0" w:rsidP="00C277C0" w:rsidRDefault="00C277C0" w14:paraId="294A2167" w14:textId="7D48DA5B">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rPr>
        <w:t>The WP</w:t>
      </w:r>
      <w:r w:rsidRPr="00882B2E" w:rsidR="0036228F">
        <w:rPr>
          <w:rFonts w:ascii="Arial" w:hAnsi="Arial" w:eastAsia="Times New Roman" w:cs="Arial"/>
          <w:color w:val="333333"/>
          <w:sz w:val="24"/>
          <w:szCs w:val="24"/>
        </w:rPr>
        <w:t xml:space="preserve"> section of the</w:t>
      </w:r>
      <w:r w:rsidRPr="00882B2E">
        <w:rPr>
          <w:rFonts w:ascii="Arial" w:hAnsi="Arial" w:eastAsia="Times New Roman" w:cs="Arial"/>
          <w:color w:val="333333"/>
          <w:sz w:val="24"/>
          <w:szCs w:val="24"/>
        </w:rPr>
        <w:t xml:space="preserve"> fund will consider application</w:t>
      </w:r>
      <w:r w:rsidRPr="00882B2E" w:rsidR="000D051C">
        <w:rPr>
          <w:rFonts w:ascii="Arial" w:hAnsi="Arial" w:eastAsia="Times New Roman" w:cs="Arial"/>
          <w:color w:val="333333"/>
          <w:sz w:val="24"/>
          <w:szCs w:val="24"/>
        </w:rPr>
        <w:t>s</w:t>
      </w:r>
      <w:r w:rsidRPr="00882B2E">
        <w:rPr>
          <w:rFonts w:ascii="Arial" w:hAnsi="Arial" w:eastAsia="Times New Roman" w:cs="Arial"/>
          <w:color w:val="333333"/>
          <w:sz w:val="24"/>
          <w:szCs w:val="24"/>
        </w:rPr>
        <w:t xml:space="preserve"> up to £1,500, per project. We also have budget for one large-scale project per year</w:t>
      </w:r>
      <w:r w:rsidRPr="00882B2E" w:rsidR="3ABAEBE8">
        <w:rPr>
          <w:rFonts w:ascii="Arial" w:hAnsi="Arial" w:eastAsia="Times New Roman" w:cs="Arial"/>
          <w:color w:val="333333"/>
          <w:sz w:val="24"/>
          <w:szCs w:val="24"/>
        </w:rPr>
        <w:t>, up to a limit of £2,500.</w:t>
      </w:r>
    </w:p>
    <w:p w:rsidRPr="00882B2E" w:rsidR="00B45953" w:rsidP="0026194E" w:rsidRDefault="00B45953" w14:paraId="17169102" w14:textId="77777777">
      <w:pPr>
        <w:spacing w:after="0"/>
        <w:rPr>
          <w:rFonts w:ascii="Arial" w:hAnsi="Arial" w:cs="Arial"/>
          <w:b/>
          <w:bCs/>
          <w:sz w:val="24"/>
          <w:szCs w:val="24"/>
        </w:rPr>
      </w:pPr>
    </w:p>
    <w:p w:rsidRPr="00882B2E" w:rsidR="00190183" w:rsidP="003B278A" w:rsidRDefault="00B45953" w14:paraId="2F4BED35" w14:textId="43F2923D">
      <w:pPr>
        <w:pStyle w:val="ListParagraph"/>
        <w:numPr>
          <w:ilvl w:val="0"/>
          <w:numId w:val="5"/>
        </w:numPr>
        <w:spacing w:after="0"/>
        <w:ind w:left="284"/>
        <w:rPr>
          <w:rFonts w:ascii="Arial" w:hAnsi="Arial" w:cs="Arial"/>
          <w:b/>
          <w:bCs/>
          <w:sz w:val="24"/>
          <w:szCs w:val="24"/>
        </w:rPr>
      </w:pPr>
      <w:r w:rsidRPr="00882B2E">
        <w:rPr>
          <w:rFonts w:ascii="Arial" w:hAnsi="Arial" w:cs="Arial"/>
          <w:b/>
          <w:bCs/>
          <w:sz w:val="24"/>
          <w:szCs w:val="24"/>
        </w:rPr>
        <w:t>Restrictions to the scheme.</w:t>
      </w:r>
    </w:p>
    <w:p w:rsidR="0035723C" w:rsidP="00B45953" w:rsidRDefault="0035723C" w14:paraId="42D05BD6" w14:textId="77A0AD07">
      <w:pPr>
        <w:rPr>
          <w:rFonts w:ascii="Arial" w:hAnsi="Arial" w:eastAsia="Times New Roman" w:cs="Arial"/>
          <w:color w:val="333333"/>
          <w:sz w:val="24"/>
          <w:szCs w:val="24"/>
        </w:rPr>
      </w:pPr>
      <w:r>
        <w:rPr>
          <w:rFonts w:ascii="Arial" w:hAnsi="Arial" w:eastAsia="Times New Roman" w:cs="Arial"/>
          <w:color w:val="333333"/>
          <w:sz w:val="24"/>
          <w:szCs w:val="24"/>
        </w:rPr>
        <w:t>Please note the following restrictions to the scheme:</w:t>
      </w:r>
    </w:p>
    <w:p w:rsidR="009F7F9B" w:rsidP="009F7F9B" w:rsidRDefault="00B45953" w14:paraId="2B6FBEEB" w14:textId="59BD184F">
      <w:pPr>
        <w:pStyle w:val="ListParagraph"/>
        <w:numPr>
          <w:ilvl w:val="0"/>
          <w:numId w:val="11"/>
        </w:numPr>
        <w:rPr>
          <w:rFonts w:ascii="Arial" w:hAnsi="Arial" w:eastAsia="Times New Roman" w:cs="Arial"/>
          <w:color w:val="333333"/>
          <w:sz w:val="24"/>
          <w:szCs w:val="24"/>
        </w:rPr>
      </w:pPr>
      <w:r w:rsidRPr="4FADFF0D">
        <w:rPr>
          <w:rFonts w:ascii="Arial" w:hAnsi="Arial" w:eastAsia="Times New Roman" w:cs="Arial"/>
          <w:color w:val="333333"/>
          <w:sz w:val="24"/>
          <w:szCs w:val="24"/>
        </w:rPr>
        <w:t>No activity will be funded if it constitutes the usual activities of the department/office/College</w:t>
      </w:r>
      <w:r w:rsidRPr="4FADFF0D" w:rsidR="603D9868">
        <w:rPr>
          <w:rFonts w:ascii="Arial" w:hAnsi="Arial" w:eastAsia="Times New Roman" w:cs="Arial"/>
          <w:color w:val="333333"/>
          <w:sz w:val="24"/>
          <w:szCs w:val="24"/>
        </w:rPr>
        <w:t xml:space="preserve"> </w:t>
      </w:r>
      <w:r w:rsidRPr="4FADFF0D" w:rsidR="7DAEEEE3">
        <w:rPr>
          <w:rFonts w:ascii="Arial" w:hAnsi="Arial" w:eastAsia="Times New Roman" w:cs="Arial"/>
          <w:color w:val="333333"/>
          <w:sz w:val="24"/>
          <w:szCs w:val="24"/>
        </w:rPr>
        <w:t>and falls within the remit of their expected role.</w:t>
      </w:r>
    </w:p>
    <w:p w:rsidRPr="00674DB1" w:rsidR="0035723C" w:rsidP="00BA79E1" w:rsidRDefault="009F7F9B" w14:paraId="38C1FEF3" w14:textId="12417516">
      <w:pPr>
        <w:pStyle w:val="ListParagraph"/>
        <w:numPr>
          <w:ilvl w:val="0"/>
          <w:numId w:val="11"/>
        </w:numPr>
        <w:rPr>
          <w:rFonts w:ascii="Arial" w:hAnsi="Arial" w:eastAsia="Times New Roman" w:cs="Arial"/>
          <w:color w:val="333333"/>
          <w:sz w:val="24"/>
          <w:szCs w:val="24"/>
        </w:rPr>
      </w:pPr>
      <w:r>
        <w:rPr>
          <w:rFonts w:ascii="Arial" w:hAnsi="Arial" w:eastAsia="Times New Roman" w:cs="Arial"/>
          <w:color w:val="333333"/>
          <w:sz w:val="24"/>
          <w:szCs w:val="24"/>
        </w:rPr>
        <w:t>A</w:t>
      </w:r>
      <w:r w:rsidRPr="00674DB1" w:rsidR="00B45953">
        <w:rPr>
          <w:rFonts w:ascii="Arial" w:hAnsi="Arial" w:eastAsia="Times New Roman" w:cs="Arial"/>
          <w:color w:val="333333"/>
          <w:sz w:val="24"/>
          <w:szCs w:val="24"/>
        </w:rPr>
        <w:t>ctivity</w:t>
      </w:r>
      <w:r>
        <w:rPr>
          <w:rFonts w:ascii="Arial" w:hAnsi="Arial" w:eastAsia="Times New Roman" w:cs="Arial"/>
          <w:color w:val="333333"/>
          <w:sz w:val="24"/>
          <w:szCs w:val="24"/>
        </w:rPr>
        <w:t xml:space="preserve"> will not</w:t>
      </w:r>
      <w:r w:rsidRPr="00674DB1" w:rsidR="00B45953">
        <w:rPr>
          <w:rFonts w:ascii="Arial" w:hAnsi="Arial" w:eastAsia="Times New Roman" w:cs="Arial"/>
          <w:color w:val="333333"/>
          <w:sz w:val="24"/>
          <w:szCs w:val="24"/>
        </w:rPr>
        <w:t xml:space="preserve"> be funded if it needs recurring funding. </w:t>
      </w:r>
      <w:r w:rsidRPr="00FC4E7D">
        <w:rPr>
          <w:rFonts w:ascii="Arial" w:hAnsi="Arial" w:eastAsia="Times New Roman" w:cs="Arial"/>
          <w:color w:val="333333"/>
          <w:sz w:val="24"/>
          <w:szCs w:val="24"/>
        </w:rPr>
        <w:t>There may be an exception to recurring funding where the activity forms part of yearly celebration, or engagement event, such as Black History Month.</w:t>
      </w:r>
    </w:p>
    <w:p w:rsidR="009F7F9B" w:rsidP="0035723C" w:rsidRDefault="00B45953" w14:paraId="520EE636" w14:textId="77777777">
      <w:pPr>
        <w:pStyle w:val="ListParagraph"/>
        <w:numPr>
          <w:ilvl w:val="0"/>
          <w:numId w:val="11"/>
        </w:numPr>
        <w:rPr>
          <w:rFonts w:ascii="Arial" w:hAnsi="Arial" w:eastAsia="Times New Roman" w:cs="Arial"/>
          <w:color w:val="333333"/>
          <w:sz w:val="24"/>
          <w:szCs w:val="24"/>
        </w:rPr>
      </w:pPr>
      <w:r w:rsidRPr="00674DB1">
        <w:rPr>
          <w:rFonts w:ascii="Arial" w:hAnsi="Arial" w:eastAsia="Times New Roman" w:cs="Arial"/>
          <w:color w:val="333333"/>
          <w:sz w:val="24"/>
          <w:szCs w:val="24"/>
        </w:rPr>
        <w:t>If funding is available elsewhere, an application will not be considered.</w:t>
      </w:r>
      <w:r w:rsidRPr="00674DB1" w:rsidR="00E80FD2">
        <w:rPr>
          <w:rFonts w:ascii="Arial" w:hAnsi="Arial" w:eastAsia="Times New Roman" w:cs="Arial"/>
          <w:color w:val="333333"/>
          <w:sz w:val="24"/>
          <w:szCs w:val="24"/>
        </w:rPr>
        <w:t xml:space="preserve"> </w:t>
      </w:r>
    </w:p>
    <w:p w:rsidR="00D22DC3" w:rsidP="0484F257" w:rsidRDefault="00E80FD2" w14:paraId="1BA9B571" w14:textId="2C075E94">
      <w:pPr>
        <w:pStyle w:val="ListParagraph"/>
        <w:numPr>
          <w:ilvl w:val="0"/>
          <w:numId w:val="11"/>
        </w:numPr>
        <w:rPr>
          <w:rFonts w:ascii="Arial" w:hAnsi="Arial" w:eastAsia="Times New Roman" w:cs="Arial"/>
          <w:sz w:val="24"/>
          <w:szCs w:val="24"/>
        </w:rPr>
      </w:pPr>
      <w:r w:rsidRPr="4FADFF0D">
        <w:rPr>
          <w:rFonts w:ascii="Arial" w:hAnsi="Arial" w:eastAsia="Times New Roman" w:cs="Arial"/>
          <w:color w:val="333333"/>
          <w:sz w:val="24"/>
          <w:szCs w:val="24"/>
        </w:rPr>
        <w:t xml:space="preserve">Departments should first have explored their own internal funding sources before submitting an application. </w:t>
      </w:r>
    </w:p>
    <w:p w:rsidR="00D22DC3" w:rsidP="0484F257" w:rsidRDefault="00CA6B07" w14:paraId="754831E1" w14:textId="422640D5">
      <w:pPr>
        <w:pStyle w:val="ListParagraph"/>
        <w:numPr>
          <w:ilvl w:val="0"/>
          <w:numId w:val="11"/>
        </w:numPr>
        <w:rPr>
          <w:rFonts w:ascii="Arial" w:hAnsi="Arial" w:eastAsia="Times New Roman" w:cs="Arial"/>
          <w:sz w:val="24"/>
          <w:szCs w:val="24"/>
        </w:rPr>
      </w:pPr>
      <w:r w:rsidRPr="4FADFF0D">
        <w:rPr>
          <w:rFonts w:ascii="Arial" w:hAnsi="Arial" w:eastAsia="Times New Roman" w:cs="Arial"/>
          <w:color w:val="333333"/>
          <w:sz w:val="24"/>
          <w:szCs w:val="24"/>
        </w:rPr>
        <w:t xml:space="preserve">Requests for catering will not </w:t>
      </w:r>
      <w:r w:rsidRPr="749A56CF" w:rsidR="40A483B6">
        <w:rPr>
          <w:rFonts w:ascii="Arial" w:hAnsi="Arial" w:eastAsia="Times New Roman" w:cs="Arial"/>
          <w:color w:val="333333"/>
          <w:sz w:val="24"/>
          <w:szCs w:val="24"/>
        </w:rPr>
        <w:t xml:space="preserve">typically </w:t>
      </w:r>
      <w:r w:rsidRPr="4FADFF0D">
        <w:rPr>
          <w:rFonts w:ascii="Arial" w:hAnsi="Arial" w:eastAsia="Times New Roman" w:cs="Arial"/>
          <w:color w:val="333333"/>
          <w:sz w:val="24"/>
          <w:szCs w:val="24"/>
        </w:rPr>
        <w:t xml:space="preserve">be </w:t>
      </w:r>
      <w:r w:rsidRPr="4FADFF0D" w:rsidR="000531F5">
        <w:rPr>
          <w:rFonts w:ascii="Arial" w:hAnsi="Arial" w:eastAsia="Times New Roman" w:cs="Arial"/>
          <w:color w:val="333333"/>
          <w:sz w:val="24"/>
          <w:szCs w:val="24"/>
        </w:rPr>
        <w:t>accepted</w:t>
      </w:r>
      <w:r w:rsidRPr="749A56CF" w:rsidR="78DB4C0E">
        <w:rPr>
          <w:rFonts w:ascii="Arial" w:hAnsi="Arial" w:eastAsia="Times New Roman" w:cs="Arial"/>
          <w:color w:val="333333"/>
          <w:sz w:val="24"/>
          <w:szCs w:val="24"/>
        </w:rPr>
        <w:t xml:space="preserve">. An </w:t>
      </w:r>
      <w:r w:rsidRPr="4FADFF0D" w:rsidR="005F6545">
        <w:rPr>
          <w:rFonts w:ascii="Arial" w:hAnsi="Arial" w:eastAsia="Times New Roman" w:cs="Arial"/>
          <w:color w:val="333333"/>
          <w:sz w:val="24"/>
          <w:szCs w:val="24"/>
        </w:rPr>
        <w:t xml:space="preserve">exception </w:t>
      </w:r>
      <w:r w:rsidRPr="749A56CF" w:rsidR="78DB4C0E">
        <w:rPr>
          <w:rFonts w:ascii="Arial" w:hAnsi="Arial" w:eastAsia="Times New Roman" w:cs="Arial"/>
          <w:color w:val="333333"/>
          <w:sz w:val="24"/>
          <w:szCs w:val="24"/>
        </w:rPr>
        <w:t xml:space="preserve">may be made where </w:t>
      </w:r>
      <w:r w:rsidRPr="749A56CF" w:rsidR="51E6370A">
        <w:rPr>
          <w:rFonts w:ascii="Arial" w:hAnsi="Arial" w:eastAsia="Times New Roman" w:cs="Arial"/>
          <w:color w:val="333333"/>
          <w:sz w:val="24"/>
          <w:szCs w:val="24"/>
        </w:rPr>
        <w:t xml:space="preserve">a WP fund application shows that </w:t>
      </w:r>
      <w:r w:rsidRPr="749A56CF" w:rsidR="78DB4C0E">
        <w:rPr>
          <w:rFonts w:ascii="Arial" w:hAnsi="Arial" w:eastAsia="Times New Roman" w:cs="Arial"/>
          <w:color w:val="333333"/>
          <w:sz w:val="24"/>
          <w:szCs w:val="24"/>
        </w:rPr>
        <w:t xml:space="preserve">the provision </w:t>
      </w:r>
      <w:r w:rsidRPr="4FADFF0D" w:rsidR="005F6545">
        <w:rPr>
          <w:rFonts w:ascii="Arial" w:hAnsi="Arial" w:eastAsia="Times New Roman" w:cs="Arial"/>
          <w:color w:val="333333"/>
          <w:sz w:val="24"/>
          <w:szCs w:val="24"/>
        </w:rPr>
        <w:t xml:space="preserve">of </w:t>
      </w:r>
      <w:r w:rsidRPr="749A56CF" w:rsidR="78DB4C0E">
        <w:rPr>
          <w:rFonts w:ascii="Arial" w:hAnsi="Arial" w:eastAsia="Times New Roman" w:cs="Arial"/>
          <w:color w:val="333333"/>
          <w:sz w:val="24"/>
          <w:szCs w:val="24"/>
        </w:rPr>
        <w:t xml:space="preserve">catering </w:t>
      </w:r>
      <w:r w:rsidRPr="749A56CF" w:rsidR="7B3A05B6">
        <w:rPr>
          <w:rFonts w:ascii="Arial" w:hAnsi="Arial" w:eastAsia="Times New Roman" w:cs="Arial"/>
          <w:color w:val="333333"/>
          <w:sz w:val="24"/>
          <w:szCs w:val="24"/>
        </w:rPr>
        <w:t>is</w:t>
      </w:r>
      <w:r w:rsidRPr="749A56CF" w:rsidR="2381D147">
        <w:rPr>
          <w:rFonts w:ascii="Arial" w:hAnsi="Arial" w:eastAsia="Times New Roman" w:cs="Arial"/>
          <w:color w:val="333333"/>
          <w:sz w:val="24"/>
          <w:szCs w:val="24"/>
        </w:rPr>
        <w:t xml:space="preserve"> </w:t>
      </w:r>
      <w:r w:rsidRPr="749A56CF" w:rsidR="78DB4C0E">
        <w:rPr>
          <w:rFonts w:ascii="Arial" w:hAnsi="Arial" w:eastAsia="Times New Roman" w:cs="Arial"/>
          <w:color w:val="333333"/>
          <w:sz w:val="24"/>
          <w:szCs w:val="24"/>
        </w:rPr>
        <w:t>directly</w:t>
      </w:r>
      <w:r w:rsidRPr="749A56CF" w:rsidR="3A32E27F">
        <w:rPr>
          <w:rFonts w:ascii="Arial" w:hAnsi="Arial" w:eastAsia="Times New Roman" w:cs="Arial"/>
          <w:color w:val="333333"/>
          <w:sz w:val="24"/>
          <w:szCs w:val="24"/>
        </w:rPr>
        <w:t xml:space="preserve"> addressing </w:t>
      </w:r>
      <w:r w:rsidRPr="749A56CF" w:rsidR="5DDA2AAC">
        <w:rPr>
          <w:rFonts w:ascii="Arial" w:hAnsi="Arial" w:eastAsia="Times New Roman" w:cs="Arial"/>
          <w:color w:val="333333"/>
          <w:sz w:val="24"/>
          <w:szCs w:val="24"/>
        </w:rPr>
        <w:t>barriers to participation</w:t>
      </w:r>
      <w:r w:rsidRPr="749A56CF" w:rsidR="28C4DC3D">
        <w:rPr>
          <w:rFonts w:ascii="Arial" w:hAnsi="Arial" w:eastAsia="Times New Roman" w:cs="Arial"/>
          <w:color w:val="333333"/>
          <w:sz w:val="24"/>
          <w:szCs w:val="24"/>
        </w:rPr>
        <w:t>, related to specific target groups.</w:t>
      </w:r>
    </w:p>
    <w:p w:rsidR="00D22DC3" w:rsidP="0484F257" w:rsidRDefault="00A70264" w14:paraId="036C4626" w14:textId="608CA74C">
      <w:pPr>
        <w:pStyle w:val="ListParagraph"/>
        <w:numPr>
          <w:ilvl w:val="0"/>
          <w:numId w:val="11"/>
        </w:numPr>
        <w:rPr>
          <w:rFonts w:ascii="Arial" w:hAnsi="Arial" w:eastAsia="Times New Roman" w:cs="Arial"/>
          <w:sz w:val="24"/>
          <w:szCs w:val="24"/>
        </w:rPr>
      </w:pPr>
      <w:r w:rsidRPr="4A4C9DB5" w:rsidR="00A70264">
        <w:rPr>
          <w:rFonts w:ascii="Arial" w:hAnsi="Arial" w:eastAsia="Times New Roman" w:cs="Arial"/>
          <w:sz w:val="24"/>
          <w:szCs w:val="24"/>
        </w:rPr>
        <w:t>Funding</w:t>
      </w:r>
      <w:r w:rsidRPr="4A4C9DB5" w:rsidR="001B53B3">
        <w:rPr>
          <w:rFonts w:ascii="Arial" w:hAnsi="Arial" w:eastAsia="Times New Roman" w:cs="Arial"/>
          <w:sz w:val="24"/>
          <w:szCs w:val="24"/>
        </w:rPr>
        <w:t xml:space="preserve"> cannot be provided to pay student</w:t>
      </w:r>
      <w:r w:rsidRPr="4A4C9DB5" w:rsidR="002448A6">
        <w:rPr>
          <w:rFonts w:ascii="Arial" w:hAnsi="Arial" w:eastAsia="Times New Roman" w:cs="Arial"/>
          <w:sz w:val="24"/>
          <w:szCs w:val="24"/>
        </w:rPr>
        <w:t>s</w:t>
      </w:r>
      <w:r w:rsidRPr="4A4C9DB5" w:rsidR="001B53B3">
        <w:rPr>
          <w:rFonts w:ascii="Arial" w:hAnsi="Arial" w:eastAsia="Times New Roman" w:cs="Arial"/>
          <w:sz w:val="24"/>
          <w:szCs w:val="24"/>
        </w:rPr>
        <w:t xml:space="preserve"> or staff to undertake activities, </w:t>
      </w:r>
      <w:r w:rsidRPr="4A4C9DB5" w:rsidR="5D338C21">
        <w:rPr>
          <w:rFonts w:ascii="Arial" w:hAnsi="Arial" w:eastAsia="Times New Roman" w:cs="Arial"/>
          <w:sz w:val="24"/>
          <w:szCs w:val="24"/>
        </w:rPr>
        <w:t>apart from</w:t>
      </w:r>
      <w:r w:rsidRPr="4A4C9DB5" w:rsidR="001B53B3">
        <w:rPr>
          <w:rFonts w:ascii="Arial" w:hAnsi="Arial" w:eastAsia="Times New Roman" w:cs="Arial"/>
          <w:sz w:val="24"/>
          <w:szCs w:val="24"/>
        </w:rPr>
        <w:t xml:space="preserve"> </w:t>
      </w:r>
      <w:r w:rsidRPr="4A4C9DB5" w:rsidR="001B53B3">
        <w:rPr>
          <w:rFonts w:ascii="Arial" w:hAnsi="Arial" w:eastAsia="Times New Roman" w:cs="Arial"/>
          <w:sz w:val="24"/>
          <w:szCs w:val="24"/>
        </w:rPr>
        <w:t>where this is linked to a project, with identified deliverables</w:t>
      </w:r>
      <w:r w:rsidRPr="4A4C9DB5" w:rsidR="5CB0661C">
        <w:rPr>
          <w:rFonts w:ascii="Arial" w:hAnsi="Arial" w:eastAsia="Times New Roman" w:cs="Arial"/>
          <w:sz w:val="24"/>
          <w:szCs w:val="24"/>
        </w:rPr>
        <w:t xml:space="preserve"> and for</w:t>
      </w:r>
      <w:r w:rsidRPr="4A4C9DB5" w:rsidR="0B75AFDA">
        <w:rPr>
          <w:rFonts w:ascii="Arial" w:hAnsi="Arial" w:eastAsia="Times New Roman" w:cs="Arial"/>
          <w:sz w:val="24"/>
          <w:szCs w:val="24"/>
        </w:rPr>
        <w:t xml:space="preserve"> </w:t>
      </w:r>
      <w:r w:rsidRPr="4A4C9DB5" w:rsidR="72162CC3">
        <w:rPr>
          <w:rFonts w:ascii="Arial" w:hAnsi="Arial" w:eastAsia="Times New Roman" w:cs="Arial"/>
          <w:sz w:val="24"/>
          <w:szCs w:val="24"/>
        </w:rPr>
        <w:t>applications to the</w:t>
      </w:r>
      <w:r w:rsidRPr="4A4C9DB5" w:rsidR="00E80FD2">
        <w:rPr>
          <w:rFonts w:ascii="Arial" w:hAnsi="Arial" w:eastAsia="Times New Roman" w:cs="Arial"/>
          <w:sz w:val="24"/>
          <w:szCs w:val="24"/>
        </w:rPr>
        <w:t xml:space="preserve"> WP fund</w:t>
      </w:r>
      <w:r w:rsidRPr="4A4C9DB5" w:rsidR="72162CC3">
        <w:rPr>
          <w:rFonts w:ascii="Arial" w:hAnsi="Arial" w:eastAsia="Times New Roman" w:cs="Arial"/>
          <w:sz w:val="24"/>
          <w:szCs w:val="24"/>
        </w:rPr>
        <w:t>, w</w:t>
      </w:r>
      <w:r w:rsidRPr="4A4C9DB5" w:rsidR="6F5FF726">
        <w:rPr>
          <w:rFonts w:ascii="Arial" w:hAnsi="Arial" w:eastAsia="Times New Roman" w:cs="Arial"/>
          <w:sz w:val="24"/>
          <w:szCs w:val="24"/>
        </w:rPr>
        <w:t>here we</w:t>
      </w:r>
      <w:r w:rsidRPr="4A4C9DB5" w:rsidR="72162CC3">
        <w:rPr>
          <w:rFonts w:ascii="Arial" w:hAnsi="Arial" w:eastAsia="Times New Roman" w:cs="Arial"/>
          <w:sz w:val="24"/>
          <w:szCs w:val="24"/>
        </w:rPr>
        <w:t xml:space="preserve"> may </w:t>
      </w:r>
      <w:r w:rsidRPr="4A4C9DB5" w:rsidR="72162CC3">
        <w:rPr>
          <w:rFonts w:ascii="Arial" w:hAnsi="Arial" w:eastAsia="Times New Roman" w:cs="Arial"/>
          <w:sz w:val="24"/>
          <w:szCs w:val="24"/>
        </w:rPr>
        <w:t xml:space="preserve">accept </w:t>
      </w:r>
      <w:r w:rsidRPr="4A4C9DB5" w:rsidR="72162CC3">
        <w:rPr>
          <w:rFonts w:ascii="Arial" w:hAnsi="Arial" w:eastAsia="Times New Roman" w:cs="Arial"/>
          <w:sz w:val="24"/>
          <w:szCs w:val="24"/>
        </w:rPr>
        <w:t>the cost of casual staff such as Durham Student Ambassadors to aid with event delivery.</w:t>
      </w:r>
    </w:p>
    <w:p w:rsidR="00D22DC3" w:rsidP="0484F257" w:rsidRDefault="00E80FD2" w14:paraId="2BACBF43" w14:textId="54DDCFEC">
      <w:pPr>
        <w:pStyle w:val="ListParagraph"/>
        <w:numPr>
          <w:ilvl w:val="0"/>
          <w:numId w:val="11"/>
        </w:numPr>
        <w:rPr>
          <w:rFonts w:ascii="Arial" w:hAnsi="Arial" w:eastAsia="Times New Roman" w:cs="Arial"/>
          <w:sz w:val="24"/>
          <w:szCs w:val="24"/>
        </w:rPr>
      </w:pPr>
      <w:r w:rsidRPr="4A4C9DB5" w:rsidR="0981D6A3">
        <w:rPr>
          <w:rFonts w:ascii="Arial" w:hAnsi="Arial" w:eastAsia="Times New Roman" w:cs="Arial"/>
          <w:sz w:val="24"/>
          <w:szCs w:val="24"/>
        </w:rPr>
        <w:t>C</w:t>
      </w:r>
      <w:r w:rsidRPr="4A4C9DB5" w:rsidR="00E80FD2">
        <w:rPr>
          <w:rFonts w:ascii="Arial" w:hAnsi="Arial" w:eastAsia="Times New Roman" w:cs="Arial"/>
          <w:sz w:val="24"/>
          <w:szCs w:val="24"/>
        </w:rPr>
        <w:t xml:space="preserve">osts associated with </w:t>
      </w:r>
      <w:r w:rsidRPr="4A4C9DB5" w:rsidR="00E80FD2">
        <w:rPr>
          <w:rFonts w:ascii="Arial" w:hAnsi="Arial" w:eastAsia="Times New Roman" w:cs="Arial"/>
          <w:sz w:val="24"/>
          <w:szCs w:val="24"/>
        </w:rPr>
        <w:t xml:space="preserve">travel, transport, accommodation, </w:t>
      </w:r>
      <w:r w:rsidRPr="4A4C9DB5" w:rsidR="00E80FD2">
        <w:rPr>
          <w:rFonts w:ascii="Arial" w:hAnsi="Arial" w:eastAsia="Times New Roman" w:cs="Arial"/>
          <w:sz w:val="24"/>
          <w:szCs w:val="24"/>
        </w:rPr>
        <w:t>equipment</w:t>
      </w:r>
      <w:r w:rsidRPr="4A4C9DB5" w:rsidR="00E80FD2">
        <w:rPr>
          <w:rFonts w:ascii="Arial" w:hAnsi="Arial" w:eastAsia="Times New Roman" w:cs="Arial"/>
          <w:sz w:val="24"/>
          <w:szCs w:val="24"/>
        </w:rPr>
        <w:t xml:space="preserve"> and other costs associated with </w:t>
      </w:r>
      <w:r w:rsidRPr="4A4C9DB5" w:rsidR="02217854">
        <w:rPr>
          <w:rFonts w:ascii="Arial" w:hAnsi="Arial" w:eastAsia="Times New Roman" w:cs="Arial"/>
          <w:sz w:val="24"/>
          <w:szCs w:val="24"/>
        </w:rPr>
        <w:t xml:space="preserve">WP fund </w:t>
      </w:r>
      <w:r w:rsidRPr="4A4C9DB5" w:rsidR="00E80FD2">
        <w:rPr>
          <w:rFonts w:ascii="Arial" w:hAnsi="Arial" w:eastAsia="Times New Roman" w:cs="Arial"/>
          <w:sz w:val="24"/>
          <w:szCs w:val="24"/>
        </w:rPr>
        <w:t>events or activity</w:t>
      </w:r>
      <w:r w:rsidRPr="4A4C9DB5" w:rsidR="057D282E">
        <w:rPr>
          <w:rFonts w:ascii="Arial" w:hAnsi="Arial" w:eastAsia="Times New Roman" w:cs="Arial"/>
          <w:sz w:val="24"/>
          <w:szCs w:val="24"/>
        </w:rPr>
        <w:t xml:space="preserve"> may be considered</w:t>
      </w:r>
      <w:r w:rsidRPr="4A4C9DB5" w:rsidR="00E80FD2">
        <w:rPr>
          <w:rFonts w:ascii="Arial" w:hAnsi="Arial" w:eastAsia="Times New Roman" w:cs="Arial"/>
          <w:sz w:val="24"/>
          <w:szCs w:val="24"/>
        </w:rPr>
        <w:t xml:space="preserve"> but </w:t>
      </w:r>
      <w:r w:rsidRPr="4A4C9DB5" w:rsidR="3230E468">
        <w:rPr>
          <w:rFonts w:ascii="Arial" w:hAnsi="Arial" w:eastAsia="Times New Roman" w:cs="Arial"/>
          <w:sz w:val="24"/>
          <w:szCs w:val="24"/>
        </w:rPr>
        <w:t>this cannot include</w:t>
      </w:r>
      <w:r w:rsidRPr="4A4C9DB5" w:rsidR="00E80FD2">
        <w:rPr>
          <w:rFonts w:ascii="Arial" w:hAnsi="Arial" w:eastAsia="Times New Roman" w:cs="Arial"/>
          <w:sz w:val="24"/>
          <w:szCs w:val="24"/>
        </w:rPr>
        <w:t xml:space="preserve"> </w:t>
      </w:r>
      <w:r w:rsidRPr="4A4C9DB5" w:rsidR="00E80FD2">
        <w:rPr>
          <w:rFonts w:ascii="Arial" w:hAnsi="Arial" w:eastAsia="Times New Roman" w:cs="Arial"/>
          <w:sz w:val="24"/>
          <w:szCs w:val="24"/>
        </w:rPr>
        <w:t>“work time</w:t>
      </w:r>
      <w:r w:rsidRPr="4A4C9DB5" w:rsidR="753B6ADD">
        <w:rPr>
          <w:rFonts w:ascii="Arial" w:hAnsi="Arial" w:eastAsia="Times New Roman" w:cs="Arial"/>
          <w:sz w:val="24"/>
          <w:szCs w:val="24"/>
        </w:rPr>
        <w:t>”</w:t>
      </w:r>
      <w:r w:rsidRPr="4A4C9DB5" w:rsidR="00E80FD2">
        <w:rPr>
          <w:rFonts w:ascii="Arial" w:hAnsi="Arial" w:eastAsia="Times New Roman" w:cs="Arial"/>
          <w:sz w:val="24"/>
          <w:szCs w:val="24"/>
        </w:rPr>
        <w:t xml:space="preserve"> spent by </w:t>
      </w:r>
      <w:r w:rsidRPr="4A4C9DB5" w:rsidR="7BF19382">
        <w:rPr>
          <w:rFonts w:ascii="Arial" w:hAnsi="Arial" w:eastAsia="Times New Roman" w:cs="Arial"/>
          <w:sz w:val="24"/>
          <w:szCs w:val="24"/>
        </w:rPr>
        <w:t>University</w:t>
      </w:r>
      <w:r w:rsidRPr="4A4C9DB5" w:rsidR="7BF19382">
        <w:rPr>
          <w:rFonts w:ascii="Arial" w:hAnsi="Arial" w:eastAsia="Times New Roman" w:cs="Arial"/>
          <w:sz w:val="24"/>
          <w:szCs w:val="24"/>
        </w:rPr>
        <w:t xml:space="preserve"> employees</w:t>
      </w:r>
      <w:r w:rsidRPr="4A4C9DB5" w:rsidR="0CBAD8DE">
        <w:rPr>
          <w:rFonts w:ascii="Arial" w:hAnsi="Arial" w:eastAsia="Times New Roman" w:cs="Arial"/>
          <w:sz w:val="24"/>
          <w:szCs w:val="24"/>
        </w:rPr>
        <w:t>.</w:t>
      </w:r>
      <w:r w:rsidRPr="4A4C9DB5" w:rsidR="460A77E8">
        <w:rPr>
          <w:rFonts w:ascii="Arial" w:hAnsi="Arial" w:eastAsia="Times New Roman" w:cs="Arial"/>
          <w:sz w:val="24"/>
          <w:szCs w:val="24"/>
        </w:rPr>
        <w:t xml:space="preserve"> </w:t>
      </w:r>
      <w:r w:rsidRPr="4A4C9DB5" w:rsidR="67FF3598">
        <w:rPr>
          <w:rFonts w:ascii="Arial" w:hAnsi="Arial" w:eastAsia="Times New Roman" w:cs="Arial"/>
          <w:sz w:val="24"/>
          <w:szCs w:val="24"/>
        </w:rPr>
        <w:t>However, applications</w:t>
      </w:r>
      <w:r w:rsidRPr="4A4C9DB5" w:rsidR="24F5A84C">
        <w:rPr>
          <w:rFonts w:ascii="Arial" w:hAnsi="Arial" w:eastAsia="Times New Roman" w:cs="Arial"/>
          <w:sz w:val="24"/>
          <w:szCs w:val="24"/>
        </w:rPr>
        <w:t xml:space="preserve"> </w:t>
      </w:r>
      <w:r w:rsidRPr="4A4C9DB5" w:rsidR="4D573582">
        <w:rPr>
          <w:rFonts w:ascii="Arial" w:hAnsi="Arial" w:eastAsia="Times New Roman" w:cs="Arial"/>
          <w:sz w:val="24"/>
          <w:szCs w:val="24"/>
        </w:rPr>
        <w:t xml:space="preserve">to the WP fund may </w:t>
      </w:r>
      <w:r w:rsidRPr="4A4C9DB5" w:rsidR="24F5A84C">
        <w:rPr>
          <w:rFonts w:ascii="Arial" w:hAnsi="Arial" w:eastAsia="Times New Roman" w:cs="Arial"/>
          <w:sz w:val="24"/>
          <w:szCs w:val="24"/>
        </w:rPr>
        <w:t>include</w:t>
      </w:r>
      <w:r w:rsidRPr="4A4C9DB5" w:rsidR="3B97C8F4">
        <w:rPr>
          <w:rFonts w:ascii="Arial" w:hAnsi="Arial" w:eastAsia="Times New Roman" w:cs="Arial"/>
          <w:sz w:val="24"/>
          <w:szCs w:val="24"/>
        </w:rPr>
        <w:t xml:space="preserve"> the cost of </w:t>
      </w:r>
      <w:r w:rsidRPr="4A4C9DB5" w:rsidR="53E2985F">
        <w:rPr>
          <w:rFonts w:ascii="Arial" w:hAnsi="Arial" w:eastAsia="Times New Roman" w:cs="Arial"/>
          <w:sz w:val="24"/>
          <w:szCs w:val="24"/>
        </w:rPr>
        <w:t>casual staff</w:t>
      </w:r>
      <w:r w:rsidRPr="4A4C9DB5" w:rsidR="67419F0C">
        <w:rPr>
          <w:rFonts w:ascii="Arial" w:hAnsi="Arial" w:eastAsia="Times New Roman" w:cs="Arial"/>
          <w:sz w:val="24"/>
          <w:szCs w:val="24"/>
        </w:rPr>
        <w:t xml:space="preserve"> such as</w:t>
      </w:r>
      <w:r w:rsidRPr="4A4C9DB5" w:rsidR="3B97C8F4">
        <w:rPr>
          <w:rFonts w:ascii="Arial" w:hAnsi="Arial" w:eastAsia="Times New Roman" w:cs="Arial"/>
          <w:sz w:val="24"/>
          <w:szCs w:val="24"/>
        </w:rPr>
        <w:t xml:space="preserve"> Durham Student Ambassadors to aid with event delivery.</w:t>
      </w:r>
    </w:p>
    <w:p w:rsidR="00D22DC3" w:rsidP="0484F257" w:rsidRDefault="00D22DC3" w14:paraId="32DBAB32" w14:textId="61033724">
      <w:pPr>
        <w:pStyle w:val="ListParagraph"/>
        <w:numPr>
          <w:ilvl w:val="0"/>
          <w:numId w:val="11"/>
        </w:numPr>
        <w:rPr>
          <w:rFonts w:ascii="Arial" w:hAnsi="Arial" w:eastAsia="Times New Roman" w:cs="Arial"/>
          <w:sz w:val="24"/>
          <w:szCs w:val="24"/>
        </w:rPr>
      </w:pPr>
      <w:r w:rsidRPr="4FADFF0D">
        <w:rPr>
          <w:rFonts w:ascii="Arial" w:hAnsi="Arial" w:eastAsia="Times New Roman" w:cs="Arial"/>
          <w:sz w:val="24"/>
          <w:szCs w:val="24"/>
        </w:rPr>
        <w:t>The fund cannot be used to allow current students</w:t>
      </w:r>
      <w:r w:rsidRPr="4FADFF0D" w:rsidR="00AF1A08">
        <w:rPr>
          <w:rFonts w:ascii="Arial" w:hAnsi="Arial" w:eastAsia="Times New Roman" w:cs="Arial"/>
          <w:sz w:val="24"/>
          <w:szCs w:val="24"/>
        </w:rPr>
        <w:t xml:space="preserve"> or staff</w:t>
      </w:r>
      <w:r w:rsidRPr="4FADFF0D">
        <w:rPr>
          <w:rFonts w:ascii="Arial" w:hAnsi="Arial" w:eastAsia="Times New Roman" w:cs="Arial"/>
          <w:sz w:val="24"/>
          <w:szCs w:val="24"/>
        </w:rPr>
        <w:t xml:space="preserve"> to attend conferences or other external events.</w:t>
      </w:r>
      <w:r w:rsidRPr="4FADFF0D" w:rsidR="00593B66">
        <w:rPr>
          <w:rFonts w:ascii="Arial" w:hAnsi="Arial" w:eastAsia="Times New Roman" w:cs="Arial"/>
          <w:sz w:val="24"/>
          <w:szCs w:val="24"/>
        </w:rPr>
        <w:t xml:space="preserve"> For example</w:t>
      </w:r>
      <w:r w:rsidRPr="4FADFF0D" w:rsidR="000721DA">
        <w:rPr>
          <w:rFonts w:ascii="Arial" w:hAnsi="Arial" w:eastAsia="Times New Roman" w:cs="Arial"/>
          <w:sz w:val="24"/>
          <w:szCs w:val="24"/>
        </w:rPr>
        <w:t>,</w:t>
      </w:r>
      <w:r w:rsidRPr="4FADFF0D" w:rsidR="00593B66">
        <w:rPr>
          <w:rFonts w:ascii="Arial" w:hAnsi="Arial" w:eastAsia="Times New Roman" w:cs="Arial"/>
          <w:sz w:val="24"/>
          <w:szCs w:val="24"/>
        </w:rPr>
        <w:t xml:space="preserve"> by paying for travel or accommodation. Please note we will consider bids that include travel and accommodation costs for speakers attending EDI fund events</w:t>
      </w:r>
      <w:r w:rsidRPr="4FADFF0D" w:rsidR="000721DA">
        <w:rPr>
          <w:rFonts w:ascii="Arial" w:hAnsi="Arial" w:eastAsia="Times New Roman" w:cs="Arial"/>
          <w:sz w:val="24"/>
          <w:szCs w:val="24"/>
        </w:rPr>
        <w:t xml:space="preserve"> in Durham University</w:t>
      </w:r>
      <w:r w:rsidRPr="4FADFF0D" w:rsidR="00593B66">
        <w:rPr>
          <w:rFonts w:ascii="Arial" w:hAnsi="Arial" w:eastAsia="Times New Roman" w:cs="Arial"/>
          <w:sz w:val="24"/>
          <w:szCs w:val="24"/>
        </w:rPr>
        <w:t>.</w:t>
      </w:r>
    </w:p>
    <w:p w:rsidR="00593B66" w:rsidP="0484F257" w:rsidRDefault="000721DA" w14:paraId="3529A471" w14:textId="124F5BD3">
      <w:pPr>
        <w:pStyle w:val="ListParagraph"/>
        <w:numPr>
          <w:ilvl w:val="0"/>
          <w:numId w:val="11"/>
        </w:numPr>
        <w:rPr>
          <w:rFonts w:ascii="Arial" w:hAnsi="Arial" w:eastAsia="Times New Roman" w:cs="Arial"/>
          <w:sz w:val="24"/>
          <w:szCs w:val="24"/>
        </w:rPr>
      </w:pPr>
      <w:r>
        <w:rPr>
          <w:rFonts w:ascii="Arial" w:hAnsi="Arial" w:eastAsia="Times New Roman" w:cs="Arial"/>
          <w:sz w:val="24"/>
          <w:szCs w:val="24"/>
        </w:rPr>
        <w:t xml:space="preserve">The fund cannot be used </w:t>
      </w:r>
      <w:r w:rsidR="00AB1738">
        <w:rPr>
          <w:rFonts w:ascii="Arial" w:hAnsi="Arial" w:eastAsia="Times New Roman" w:cs="Arial"/>
          <w:sz w:val="24"/>
          <w:szCs w:val="24"/>
        </w:rPr>
        <w:t>for building works to make buildings more accessible.</w:t>
      </w:r>
    </w:p>
    <w:p w:rsidRPr="00BA79E1" w:rsidR="00A546D8" w:rsidP="00674DB1" w:rsidRDefault="00A546D8" w14:paraId="3CA61387" w14:textId="4E55B1E1">
      <w:pPr>
        <w:pStyle w:val="ListParagraph"/>
        <w:numPr>
          <w:ilvl w:val="0"/>
          <w:numId w:val="11"/>
        </w:numPr>
        <w:rPr>
          <w:rFonts w:ascii="Arial" w:hAnsi="Arial" w:eastAsia="Times New Roman" w:cs="Arial"/>
          <w:sz w:val="24"/>
          <w:szCs w:val="24"/>
        </w:rPr>
      </w:pPr>
      <w:r>
        <w:rPr>
          <w:rFonts w:ascii="Arial" w:hAnsi="Arial" w:eastAsia="Times New Roman" w:cs="Arial"/>
          <w:sz w:val="24"/>
          <w:szCs w:val="24"/>
        </w:rPr>
        <w:t>Reasonable adjustments</w:t>
      </w:r>
      <w:r w:rsidR="00F0015F">
        <w:rPr>
          <w:rFonts w:ascii="Arial" w:hAnsi="Arial" w:eastAsia="Times New Roman" w:cs="Arial"/>
          <w:sz w:val="24"/>
          <w:szCs w:val="24"/>
        </w:rPr>
        <w:t xml:space="preserve"> for an individual</w:t>
      </w:r>
      <w:r w:rsidR="002D0D8B">
        <w:rPr>
          <w:rFonts w:ascii="Arial" w:hAnsi="Arial" w:eastAsia="Times New Roman" w:cs="Arial"/>
          <w:sz w:val="24"/>
          <w:szCs w:val="24"/>
        </w:rPr>
        <w:t>’s study and or work</w:t>
      </w:r>
      <w:r>
        <w:rPr>
          <w:rFonts w:ascii="Arial" w:hAnsi="Arial" w:eastAsia="Times New Roman" w:cs="Arial"/>
          <w:sz w:val="24"/>
          <w:szCs w:val="24"/>
        </w:rPr>
        <w:t xml:space="preserve"> will not be funded through the EDI fund. </w:t>
      </w:r>
      <w:r w:rsidR="002D0D8B">
        <w:rPr>
          <w:rFonts w:ascii="Arial" w:hAnsi="Arial" w:eastAsia="Times New Roman" w:cs="Arial"/>
          <w:sz w:val="24"/>
          <w:szCs w:val="24"/>
        </w:rPr>
        <w:t xml:space="preserve"> </w:t>
      </w:r>
    </w:p>
    <w:p w:rsidRPr="00674DB1" w:rsidR="001B53B3" w:rsidP="00674DB1" w:rsidRDefault="43C97ECF" w14:paraId="7DD8FDDA" w14:textId="71F7588B">
      <w:pPr>
        <w:pStyle w:val="ListParagraph"/>
        <w:numPr>
          <w:ilvl w:val="0"/>
          <w:numId w:val="11"/>
        </w:numPr>
        <w:rPr>
          <w:rFonts w:ascii="Arial" w:hAnsi="Arial" w:eastAsia="Times New Roman" w:cs="Arial"/>
          <w:sz w:val="24"/>
          <w:szCs w:val="24"/>
        </w:rPr>
      </w:pPr>
      <w:r w:rsidRPr="00674DB1">
        <w:rPr>
          <w:rFonts w:ascii="Arial" w:hAnsi="Arial" w:eastAsia="Times New Roman" w:cs="Arial"/>
          <w:sz w:val="24"/>
          <w:szCs w:val="24"/>
        </w:rPr>
        <w:t xml:space="preserve">The WP fund will not approve funding for activity where the timeline does not allow for adequate planning, data collection and evaluation. </w:t>
      </w:r>
    </w:p>
    <w:p w:rsidRPr="00882B2E" w:rsidR="00B45953" w:rsidP="00B45953" w:rsidRDefault="001B53B3" w14:paraId="14C9E807" w14:textId="42EFEEC3">
      <w:pPr>
        <w:spacing w:after="0" w:line="240" w:lineRule="auto"/>
        <w:rPr>
          <w:rFonts w:ascii="Arial" w:hAnsi="Arial" w:eastAsia="Times New Roman" w:cs="Arial"/>
          <w:color w:val="333333"/>
          <w:sz w:val="24"/>
          <w:szCs w:val="24"/>
        </w:rPr>
      </w:pPr>
      <w:r w:rsidRPr="00882B2E">
        <w:rPr>
          <w:rFonts w:ascii="Arial" w:hAnsi="Arial" w:eastAsia="Times New Roman" w:cs="Arial"/>
          <w:sz w:val="24"/>
          <w:szCs w:val="24"/>
        </w:rPr>
        <w:t>Funding will be award</w:t>
      </w:r>
      <w:r w:rsidRPr="00882B2E" w:rsidR="002448A6">
        <w:rPr>
          <w:rFonts w:ascii="Arial" w:hAnsi="Arial" w:eastAsia="Times New Roman" w:cs="Arial"/>
          <w:sz w:val="24"/>
          <w:szCs w:val="24"/>
        </w:rPr>
        <w:t>ed</w:t>
      </w:r>
      <w:r w:rsidRPr="00882B2E">
        <w:rPr>
          <w:rFonts w:ascii="Arial" w:hAnsi="Arial" w:eastAsia="Times New Roman" w:cs="Arial"/>
          <w:sz w:val="24"/>
          <w:szCs w:val="24"/>
        </w:rPr>
        <w:t xml:space="preserve"> during each term, dependent on funding </w:t>
      </w:r>
      <w:r w:rsidRPr="00882B2E" w:rsidR="001C0040">
        <w:rPr>
          <w:rFonts w:ascii="Arial" w:hAnsi="Arial" w:eastAsia="Times New Roman" w:cs="Arial"/>
          <w:sz w:val="24"/>
          <w:szCs w:val="24"/>
        </w:rPr>
        <w:t>availability</w:t>
      </w:r>
      <w:r w:rsidRPr="00882B2E">
        <w:rPr>
          <w:rFonts w:ascii="Arial" w:hAnsi="Arial" w:eastAsia="Times New Roman" w:cs="Arial"/>
          <w:sz w:val="24"/>
          <w:szCs w:val="24"/>
        </w:rPr>
        <w:t xml:space="preserve">. </w:t>
      </w:r>
      <w:r w:rsidRPr="00882B2E" w:rsidR="00B45953">
        <w:rPr>
          <w:rFonts w:ascii="Arial" w:hAnsi="Arial" w:eastAsia="Times New Roman" w:cs="Arial"/>
          <w:sz w:val="24"/>
          <w:szCs w:val="24"/>
        </w:rPr>
        <w:t xml:space="preserve"> </w:t>
      </w:r>
      <w:r w:rsidRPr="00882B2E" w:rsidR="00B45953">
        <w:rPr>
          <w:rFonts w:ascii="Arial" w:hAnsi="Arial" w:eastAsia="Times New Roman" w:cs="Arial"/>
          <w:color w:val="333333"/>
          <w:sz w:val="24"/>
          <w:szCs w:val="24"/>
        </w:rPr>
        <w:t xml:space="preserve">Applications for phased funding </w:t>
      </w:r>
      <w:r w:rsidRPr="00882B2E" w:rsidR="001C0040">
        <w:rPr>
          <w:rFonts w:ascii="Arial" w:hAnsi="Arial" w:eastAsia="Times New Roman" w:cs="Arial"/>
          <w:color w:val="333333"/>
          <w:sz w:val="24"/>
          <w:szCs w:val="24"/>
        </w:rPr>
        <w:t xml:space="preserve">may </w:t>
      </w:r>
      <w:r w:rsidRPr="00882B2E" w:rsidR="00B45953">
        <w:rPr>
          <w:rFonts w:ascii="Arial" w:hAnsi="Arial" w:eastAsia="Times New Roman" w:cs="Arial"/>
          <w:color w:val="333333"/>
          <w:sz w:val="24"/>
          <w:szCs w:val="24"/>
        </w:rPr>
        <w:t xml:space="preserve">be accepted, where supported by </w:t>
      </w:r>
      <w:r w:rsidRPr="00882B2E" w:rsidR="001C0040">
        <w:rPr>
          <w:rFonts w:ascii="Arial" w:hAnsi="Arial" w:eastAsia="Times New Roman" w:cs="Arial"/>
          <w:color w:val="333333"/>
          <w:sz w:val="24"/>
          <w:szCs w:val="24"/>
        </w:rPr>
        <w:t xml:space="preserve">a </w:t>
      </w:r>
      <w:r w:rsidRPr="00882B2E" w:rsidR="00B45953">
        <w:rPr>
          <w:rFonts w:ascii="Arial" w:hAnsi="Arial" w:eastAsia="Times New Roman" w:cs="Arial"/>
          <w:color w:val="333333"/>
          <w:sz w:val="24"/>
          <w:szCs w:val="24"/>
        </w:rPr>
        <w:t xml:space="preserve">project proposal. </w:t>
      </w:r>
    </w:p>
    <w:p w:rsidRPr="00882B2E" w:rsidR="00B45953" w:rsidP="00B45953" w:rsidRDefault="00B45953" w14:paraId="4BE10647" w14:textId="77777777">
      <w:pPr>
        <w:spacing w:after="0"/>
        <w:ind w:left="-76"/>
        <w:rPr>
          <w:rFonts w:ascii="Arial" w:hAnsi="Arial" w:cs="Arial"/>
          <w:b/>
          <w:bCs/>
          <w:sz w:val="24"/>
          <w:szCs w:val="24"/>
        </w:rPr>
      </w:pPr>
    </w:p>
    <w:p w:rsidRPr="00882B2E" w:rsidR="003B278A" w:rsidP="003B278A" w:rsidRDefault="003B278A" w14:paraId="4E8A9F4D" w14:textId="24CD3C35">
      <w:pPr>
        <w:pStyle w:val="ListParagraph"/>
        <w:numPr>
          <w:ilvl w:val="0"/>
          <w:numId w:val="5"/>
        </w:numPr>
        <w:spacing w:after="0"/>
        <w:ind w:left="284"/>
        <w:rPr>
          <w:rFonts w:ascii="Arial" w:hAnsi="Arial" w:cs="Arial"/>
          <w:b/>
          <w:bCs/>
          <w:sz w:val="24"/>
          <w:szCs w:val="24"/>
        </w:rPr>
      </w:pPr>
      <w:r w:rsidRPr="00882B2E">
        <w:rPr>
          <w:rFonts w:ascii="Arial" w:hAnsi="Arial" w:cs="Arial"/>
          <w:b/>
          <w:bCs/>
          <w:sz w:val="24"/>
          <w:szCs w:val="24"/>
        </w:rPr>
        <w:t>Application Process</w:t>
      </w:r>
    </w:p>
    <w:p w:rsidRPr="00882B2E" w:rsidR="00B45953" w:rsidP="00B45953" w:rsidRDefault="00B45953" w14:paraId="0A77BA72" w14:textId="4C9E8831">
      <w:pPr>
        <w:spacing w:after="0" w:line="240" w:lineRule="auto"/>
        <w:outlineLvl w:val="2"/>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The </w:t>
      </w:r>
      <w:r w:rsidRPr="00882B2E" w:rsidR="00B21388">
        <w:rPr>
          <w:rFonts w:ascii="Arial" w:hAnsi="Arial" w:eastAsia="Times New Roman" w:cs="Arial"/>
          <w:color w:val="333333"/>
          <w:sz w:val="24"/>
          <w:szCs w:val="24"/>
        </w:rPr>
        <w:t xml:space="preserve">EDI &amp; WP </w:t>
      </w:r>
      <w:r w:rsidRPr="00882B2E">
        <w:rPr>
          <w:rFonts w:ascii="Arial" w:hAnsi="Arial" w:eastAsia="Times New Roman" w:cs="Arial"/>
          <w:color w:val="333333"/>
          <w:sz w:val="24"/>
          <w:szCs w:val="24"/>
        </w:rPr>
        <w:t>fund will be issued upon formal application</w:t>
      </w:r>
      <w:r w:rsidRPr="00882B2E" w:rsidR="001B53B3">
        <w:rPr>
          <w:rFonts w:ascii="Arial" w:hAnsi="Arial" w:eastAsia="Times New Roman" w:cs="Arial"/>
          <w:color w:val="333333"/>
          <w:sz w:val="24"/>
          <w:szCs w:val="24"/>
        </w:rPr>
        <w:t xml:space="preserve"> and</w:t>
      </w:r>
      <w:r w:rsidRPr="00882B2E">
        <w:rPr>
          <w:rFonts w:ascii="Arial" w:hAnsi="Arial" w:eastAsia="Times New Roman" w:cs="Arial"/>
          <w:color w:val="333333"/>
          <w:sz w:val="24"/>
          <w:szCs w:val="24"/>
        </w:rPr>
        <w:t xml:space="preserve"> </w:t>
      </w:r>
      <w:r w:rsidRPr="00882B2E" w:rsidR="009419E6">
        <w:rPr>
          <w:rFonts w:ascii="Arial" w:hAnsi="Arial" w:eastAsia="Times New Roman" w:cs="Arial"/>
          <w:color w:val="333333"/>
          <w:sz w:val="24"/>
          <w:szCs w:val="24"/>
        </w:rPr>
        <w:t xml:space="preserve">considered by a </w:t>
      </w:r>
      <w:r w:rsidRPr="00882B2E" w:rsidR="1B95DED5">
        <w:rPr>
          <w:rFonts w:ascii="Arial" w:hAnsi="Arial" w:eastAsia="Times New Roman" w:cs="Arial"/>
          <w:color w:val="333333"/>
          <w:sz w:val="24"/>
          <w:szCs w:val="24"/>
        </w:rPr>
        <w:t>panel and</w:t>
      </w:r>
      <w:r w:rsidRPr="00882B2E" w:rsidR="009419E6">
        <w:rPr>
          <w:rFonts w:ascii="Arial" w:hAnsi="Arial" w:eastAsia="Times New Roman" w:cs="Arial"/>
          <w:color w:val="333333"/>
          <w:sz w:val="24"/>
          <w:szCs w:val="24"/>
        </w:rPr>
        <w:t xml:space="preserve"> </w:t>
      </w:r>
      <w:r w:rsidRPr="00882B2E">
        <w:rPr>
          <w:rFonts w:ascii="Arial" w:hAnsi="Arial" w:eastAsia="Times New Roman" w:cs="Arial"/>
          <w:color w:val="333333"/>
          <w:sz w:val="24"/>
          <w:szCs w:val="24"/>
        </w:rPr>
        <w:t>assessed</w:t>
      </w:r>
      <w:r w:rsidRPr="00882B2E" w:rsidR="001B53B3">
        <w:rPr>
          <w:rFonts w:ascii="Arial" w:hAnsi="Arial" w:eastAsia="Times New Roman" w:cs="Arial"/>
          <w:color w:val="333333"/>
          <w:sz w:val="24"/>
          <w:szCs w:val="24"/>
        </w:rPr>
        <w:t xml:space="preserve"> against identified criteria. </w:t>
      </w:r>
      <w:r w:rsidRPr="00882B2E" w:rsidR="009419E6">
        <w:rPr>
          <w:rFonts w:ascii="Arial" w:hAnsi="Arial" w:eastAsia="Times New Roman" w:cs="Arial"/>
          <w:color w:val="333333"/>
          <w:sz w:val="24"/>
          <w:szCs w:val="24"/>
        </w:rPr>
        <w:t xml:space="preserve">The </w:t>
      </w:r>
      <w:r w:rsidRPr="00882B2E" w:rsidR="508FDC3C">
        <w:rPr>
          <w:rFonts w:ascii="Arial" w:hAnsi="Arial" w:eastAsia="Times New Roman" w:cs="Arial"/>
          <w:color w:val="333333"/>
          <w:sz w:val="24"/>
          <w:szCs w:val="24"/>
        </w:rPr>
        <w:t>EDI</w:t>
      </w:r>
      <w:r w:rsidRPr="00882B2E" w:rsidR="009419E6">
        <w:rPr>
          <w:rFonts w:ascii="Arial" w:hAnsi="Arial" w:eastAsia="Times New Roman" w:cs="Arial"/>
          <w:color w:val="333333"/>
          <w:sz w:val="24"/>
          <w:szCs w:val="24"/>
        </w:rPr>
        <w:t xml:space="preserve"> panel will make recommendations to the PVC EDI </w:t>
      </w:r>
      <w:r w:rsidRPr="00882B2E" w:rsidR="7F7DDBBC">
        <w:rPr>
          <w:rFonts w:ascii="Arial" w:hAnsi="Arial" w:eastAsia="Times New Roman" w:cs="Arial"/>
          <w:color w:val="333333"/>
          <w:sz w:val="24"/>
          <w:szCs w:val="24"/>
        </w:rPr>
        <w:t>a</w:t>
      </w:r>
      <w:r w:rsidRPr="00882B2E" w:rsidR="009419E6">
        <w:rPr>
          <w:rFonts w:ascii="Arial" w:hAnsi="Arial" w:eastAsia="Times New Roman" w:cs="Arial"/>
          <w:color w:val="333333"/>
          <w:sz w:val="24"/>
          <w:szCs w:val="24"/>
        </w:rPr>
        <w:t>bout which applications should succeed and the respective distribution of funds.</w:t>
      </w:r>
      <w:r w:rsidRPr="00882B2E" w:rsidR="1B7DBC14">
        <w:rPr>
          <w:rFonts w:ascii="Arial" w:hAnsi="Arial" w:eastAsia="Times New Roman" w:cs="Arial"/>
          <w:color w:val="333333"/>
          <w:sz w:val="24"/>
          <w:szCs w:val="24"/>
        </w:rPr>
        <w:t xml:space="preserve"> WP fund decisions will occur after the WP panel has convened to discuss bids.</w:t>
      </w:r>
    </w:p>
    <w:p w:rsidRPr="00882B2E" w:rsidR="4D443CCD" w:rsidP="4D443CCD" w:rsidRDefault="4D443CCD" w14:paraId="6CF70BFB" w14:textId="03281C53">
      <w:pPr>
        <w:spacing w:after="0" w:line="240" w:lineRule="auto"/>
        <w:outlineLvl w:val="2"/>
        <w:rPr>
          <w:rFonts w:ascii="Arial" w:hAnsi="Arial" w:eastAsia="Times New Roman" w:cs="Arial"/>
          <w:color w:val="333333"/>
          <w:sz w:val="24"/>
          <w:szCs w:val="24"/>
        </w:rPr>
      </w:pPr>
    </w:p>
    <w:p w:rsidRPr="00882B2E" w:rsidR="002D6505" w:rsidP="4D443CCD" w:rsidRDefault="2CE9D846" w14:paraId="44338DEF" w14:textId="3BEDF3DA">
      <w:pPr>
        <w:spacing w:after="0" w:line="240" w:lineRule="auto"/>
        <w:outlineLvl w:val="2"/>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You can apply for the fund using the </w:t>
      </w:r>
      <w:hyperlink w:history="1" r:id="rId17">
        <w:r w:rsidRPr="00882B2E" w:rsidR="00C566A6">
          <w:rPr>
            <w:rStyle w:val="Hyperlink"/>
            <w:rFonts w:ascii="Arial" w:hAnsi="Arial" w:eastAsia="Times New Roman" w:cs="Arial"/>
            <w:sz w:val="24"/>
            <w:szCs w:val="24"/>
          </w:rPr>
          <w:t>online form</w:t>
        </w:r>
      </w:hyperlink>
      <w:r w:rsidRPr="00882B2E">
        <w:rPr>
          <w:rFonts w:ascii="Arial" w:hAnsi="Arial" w:eastAsia="Times New Roman" w:cs="Arial"/>
          <w:color w:val="333333"/>
          <w:sz w:val="24"/>
          <w:szCs w:val="24"/>
        </w:rPr>
        <w:t xml:space="preserve">. </w:t>
      </w:r>
      <w:r w:rsidRPr="00882B2E" w:rsidR="002D6505">
        <w:rPr>
          <w:rFonts w:ascii="Arial" w:hAnsi="Arial" w:eastAsia="Times New Roman" w:cs="Arial"/>
          <w:color w:val="333333"/>
          <w:sz w:val="24"/>
          <w:szCs w:val="24"/>
        </w:rPr>
        <w:t>There is one form to apply for both sections of the fund and the form will ask you whether your application is for the EDI section or the WP section of the fund. Please select the</w:t>
      </w:r>
      <w:r w:rsidRPr="00882B2E" w:rsidR="005F2E64">
        <w:rPr>
          <w:rFonts w:ascii="Arial" w:hAnsi="Arial" w:eastAsia="Times New Roman" w:cs="Arial"/>
          <w:color w:val="333333"/>
          <w:sz w:val="24"/>
          <w:szCs w:val="24"/>
        </w:rPr>
        <w:t xml:space="preserve"> one that seems most appropriate. </w:t>
      </w:r>
    </w:p>
    <w:p w:rsidRPr="00882B2E" w:rsidR="002D6505" w:rsidP="4D443CCD" w:rsidRDefault="002D6505" w14:paraId="02EACAB6" w14:textId="77777777">
      <w:pPr>
        <w:spacing w:after="0" w:line="240" w:lineRule="auto"/>
        <w:outlineLvl w:val="2"/>
        <w:rPr>
          <w:rFonts w:ascii="Arial" w:hAnsi="Arial" w:eastAsia="Times New Roman" w:cs="Arial"/>
          <w:color w:val="333333"/>
          <w:sz w:val="24"/>
          <w:szCs w:val="24"/>
        </w:rPr>
      </w:pPr>
    </w:p>
    <w:p w:rsidRPr="00882B2E" w:rsidR="2CE9D846" w:rsidP="4D443CCD" w:rsidRDefault="002D6505" w14:paraId="53AB5CBE" w14:textId="1EAD80BA">
      <w:pPr>
        <w:spacing w:after="0" w:line="240" w:lineRule="auto"/>
        <w:outlineLvl w:val="2"/>
        <w:rPr>
          <w:rFonts w:ascii="Arial" w:hAnsi="Arial" w:eastAsia="Times New Roman" w:cs="Arial"/>
          <w:color w:val="333333"/>
          <w:sz w:val="24"/>
          <w:szCs w:val="24"/>
        </w:rPr>
      </w:pPr>
      <w:r w:rsidRPr="00882B2E">
        <w:rPr>
          <w:rFonts w:ascii="Arial" w:hAnsi="Arial" w:eastAsia="Times New Roman" w:cs="Arial"/>
          <w:color w:val="333333"/>
          <w:sz w:val="24"/>
          <w:szCs w:val="24"/>
        </w:rPr>
        <w:t>Please note i</w:t>
      </w:r>
      <w:r w:rsidRPr="00882B2E" w:rsidR="2CE9D846">
        <w:rPr>
          <w:rFonts w:ascii="Arial" w:hAnsi="Arial" w:eastAsia="Times New Roman" w:cs="Arial"/>
          <w:color w:val="333333"/>
          <w:sz w:val="24"/>
          <w:szCs w:val="24"/>
        </w:rPr>
        <w:t xml:space="preserve">f </w:t>
      </w:r>
      <w:r w:rsidRPr="00882B2E" w:rsidR="00B23F84">
        <w:rPr>
          <w:rFonts w:ascii="Arial" w:hAnsi="Arial" w:eastAsia="Times New Roman" w:cs="Arial"/>
          <w:color w:val="333333"/>
          <w:sz w:val="24"/>
          <w:szCs w:val="24"/>
        </w:rPr>
        <w:t xml:space="preserve">you are </w:t>
      </w:r>
      <w:r w:rsidRPr="00882B2E" w:rsidR="2CE9D846">
        <w:rPr>
          <w:rFonts w:ascii="Arial" w:hAnsi="Arial" w:eastAsia="Times New Roman" w:cs="Arial"/>
          <w:color w:val="333333"/>
          <w:sz w:val="24"/>
          <w:szCs w:val="24"/>
        </w:rPr>
        <w:t xml:space="preserve">applying for the WP fund, we strongly encourage speaking to someone from our team, if you’d like to set up a meeting, please email </w:t>
      </w:r>
      <w:hyperlink r:id="rId18">
        <w:r w:rsidRPr="00882B2E" w:rsidR="0797ED85">
          <w:rPr>
            <w:rStyle w:val="Hyperlink"/>
            <w:rFonts w:ascii="Arial" w:hAnsi="Arial" w:eastAsia="Times New Roman" w:cs="Arial"/>
            <w:sz w:val="24"/>
            <w:szCs w:val="24"/>
          </w:rPr>
          <w:t>edi</w:t>
        </w:r>
        <w:r w:rsidRPr="00882B2E" w:rsidR="13C9662E">
          <w:rPr>
            <w:rStyle w:val="Hyperlink"/>
            <w:rFonts w:ascii="Arial" w:hAnsi="Arial" w:eastAsia="Times New Roman" w:cs="Arial"/>
            <w:sz w:val="24"/>
            <w:szCs w:val="24"/>
          </w:rPr>
          <w:t>.fund</w:t>
        </w:r>
        <w:r w:rsidRPr="00882B2E" w:rsidR="0797ED85">
          <w:rPr>
            <w:rStyle w:val="Hyperlink"/>
            <w:rFonts w:ascii="Arial" w:hAnsi="Arial" w:eastAsia="Times New Roman" w:cs="Arial"/>
            <w:sz w:val="24"/>
            <w:szCs w:val="24"/>
          </w:rPr>
          <w:t>@durham.</w:t>
        </w:r>
        <w:r w:rsidRPr="00882B2E" w:rsidR="13C9662E">
          <w:rPr>
            <w:rStyle w:val="Hyperlink"/>
            <w:rFonts w:ascii="Arial" w:hAnsi="Arial" w:eastAsia="Times New Roman" w:cs="Arial"/>
            <w:sz w:val="24"/>
            <w:szCs w:val="24"/>
          </w:rPr>
          <w:t>ac.uk</w:t>
        </w:r>
      </w:hyperlink>
      <w:r w:rsidRPr="00882B2E" w:rsidR="13C9662E">
        <w:rPr>
          <w:rFonts w:ascii="Arial" w:hAnsi="Arial" w:eastAsia="Times New Roman" w:cs="Arial"/>
          <w:color w:val="333333"/>
          <w:sz w:val="24"/>
          <w:szCs w:val="24"/>
        </w:rPr>
        <w:t xml:space="preserve"> </w:t>
      </w:r>
      <w:r w:rsidRPr="00882B2E" w:rsidR="2CE9D846">
        <w:rPr>
          <w:rFonts w:ascii="Arial" w:hAnsi="Arial" w:eastAsia="Times New Roman" w:cs="Arial"/>
          <w:color w:val="333333"/>
          <w:sz w:val="24"/>
          <w:szCs w:val="24"/>
        </w:rPr>
        <w:t xml:space="preserve">to ask for a WP fund meeting. </w:t>
      </w:r>
    </w:p>
    <w:p w:rsidRPr="00882B2E" w:rsidR="00B45953" w:rsidP="0484F257" w:rsidRDefault="00B45953" w14:paraId="2E3860A9" w14:textId="2CC7CEB7">
      <w:pPr>
        <w:spacing w:after="0" w:line="240" w:lineRule="auto"/>
        <w:outlineLvl w:val="2"/>
        <w:rPr>
          <w:rFonts w:ascii="Arial" w:hAnsi="Arial" w:eastAsia="Times New Roman" w:cs="Arial"/>
          <w:color w:val="333333"/>
          <w:sz w:val="24"/>
          <w:szCs w:val="24"/>
        </w:rPr>
      </w:pPr>
    </w:p>
    <w:p w:rsidRPr="00882B2E" w:rsidR="00B45953" w:rsidP="00B45953" w:rsidRDefault="00B45953" w14:paraId="43E1048B" w14:textId="77777777">
      <w:pPr>
        <w:spacing w:after="0" w:line="240" w:lineRule="auto"/>
        <w:outlineLvl w:val="2"/>
        <w:rPr>
          <w:rFonts w:ascii="Arial" w:hAnsi="Arial" w:eastAsia="Times New Roman" w:cs="Arial"/>
          <w:b/>
          <w:color w:val="333333"/>
          <w:sz w:val="24"/>
          <w:szCs w:val="24"/>
        </w:rPr>
      </w:pPr>
      <w:r w:rsidRPr="00882B2E">
        <w:rPr>
          <w:rFonts w:ascii="Arial" w:hAnsi="Arial" w:eastAsia="Times New Roman" w:cs="Arial"/>
          <w:b/>
          <w:color w:val="333333"/>
          <w:sz w:val="24"/>
          <w:szCs w:val="24"/>
        </w:rPr>
        <w:t xml:space="preserve">Can I appeal a decision? </w:t>
      </w:r>
    </w:p>
    <w:p w:rsidRPr="00882B2E" w:rsidR="00B45953" w:rsidP="00B45953" w:rsidRDefault="75E51CF5" w14:paraId="708B8A81" w14:textId="25C77772">
      <w:pPr>
        <w:spacing w:after="0"/>
        <w:rPr>
          <w:rFonts w:ascii="Arial" w:hAnsi="Arial" w:cs="Arial"/>
          <w:b/>
          <w:bCs/>
          <w:sz w:val="24"/>
          <w:szCs w:val="24"/>
        </w:rPr>
      </w:pPr>
      <w:r w:rsidRPr="00882B2E">
        <w:rPr>
          <w:rFonts w:ascii="Arial" w:hAnsi="Arial" w:eastAsia="Times New Roman" w:cs="Arial"/>
          <w:color w:val="333333"/>
          <w:sz w:val="24"/>
          <w:szCs w:val="24"/>
        </w:rPr>
        <w:t xml:space="preserve">The decision </w:t>
      </w:r>
      <w:r w:rsidRPr="00882B2E" w:rsidR="48C8DA99">
        <w:rPr>
          <w:rFonts w:ascii="Arial" w:hAnsi="Arial" w:eastAsia="Times New Roman" w:cs="Arial"/>
          <w:color w:val="333333"/>
          <w:sz w:val="24"/>
          <w:szCs w:val="24"/>
        </w:rPr>
        <w:t>communicated to applicants</w:t>
      </w:r>
      <w:r w:rsidRPr="00882B2E">
        <w:rPr>
          <w:rFonts w:ascii="Arial" w:hAnsi="Arial" w:eastAsia="Times New Roman" w:cs="Arial"/>
          <w:color w:val="333333"/>
          <w:sz w:val="24"/>
          <w:szCs w:val="24"/>
        </w:rPr>
        <w:t xml:space="preserve"> </w:t>
      </w:r>
      <w:r w:rsidRPr="00882B2E" w:rsidR="11BC7DA6">
        <w:rPr>
          <w:rFonts w:ascii="Arial" w:hAnsi="Arial" w:eastAsia="Times New Roman" w:cs="Arial"/>
          <w:color w:val="333333"/>
          <w:sz w:val="24"/>
          <w:szCs w:val="24"/>
        </w:rPr>
        <w:t xml:space="preserve">is </w:t>
      </w:r>
      <w:r w:rsidRPr="00882B2E">
        <w:rPr>
          <w:rFonts w:ascii="Arial" w:hAnsi="Arial" w:eastAsia="Times New Roman" w:cs="Arial"/>
          <w:color w:val="333333"/>
          <w:sz w:val="24"/>
          <w:szCs w:val="24"/>
        </w:rPr>
        <w:t xml:space="preserve">final. </w:t>
      </w:r>
      <w:r w:rsidRPr="00882B2E" w:rsidR="4C95346D">
        <w:rPr>
          <w:rFonts w:ascii="Arial" w:hAnsi="Arial" w:eastAsia="Times New Roman" w:cs="Arial"/>
          <w:color w:val="333333"/>
          <w:sz w:val="24"/>
          <w:szCs w:val="24"/>
        </w:rPr>
        <w:t>Where your application has been unsuccessful</w:t>
      </w:r>
      <w:r w:rsidRPr="00882B2E" w:rsidR="4B451B49">
        <w:rPr>
          <w:rFonts w:ascii="Arial" w:hAnsi="Arial" w:eastAsia="Times New Roman" w:cs="Arial"/>
          <w:color w:val="333333"/>
          <w:sz w:val="24"/>
          <w:szCs w:val="24"/>
        </w:rPr>
        <w:t>, you can ask for feedback outlining w</w:t>
      </w:r>
      <w:r w:rsidRPr="00882B2E" w:rsidR="4C95346D">
        <w:rPr>
          <w:rFonts w:ascii="Arial" w:hAnsi="Arial" w:eastAsia="Times New Roman" w:cs="Arial"/>
          <w:color w:val="333333"/>
          <w:sz w:val="24"/>
          <w:szCs w:val="24"/>
        </w:rPr>
        <w:t xml:space="preserve">here the criteria has not been met. </w:t>
      </w:r>
      <w:r w:rsidRPr="00882B2E">
        <w:rPr>
          <w:rFonts w:ascii="Arial" w:hAnsi="Arial" w:eastAsia="Times New Roman" w:cs="Arial"/>
          <w:color w:val="333333"/>
          <w:sz w:val="24"/>
          <w:szCs w:val="24"/>
        </w:rPr>
        <w:t xml:space="preserve">Subject to </w:t>
      </w:r>
      <w:r w:rsidRPr="00882B2E" w:rsidR="3E4F2A97">
        <w:rPr>
          <w:rFonts w:ascii="Arial" w:hAnsi="Arial" w:eastAsia="Times New Roman" w:cs="Arial"/>
          <w:color w:val="333333"/>
          <w:sz w:val="24"/>
          <w:szCs w:val="24"/>
        </w:rPr>
        <w:t>section 4</w:t>
      </w:r>
      <w:r w:rsidRPr="00882B2E">
        <w:rPr>
          <w:rFonts w:ascii="Arial" w:hAnsi="Arial" w:eastAsia="Times New Roman" w:cs="Arial"/>
          <w:color w:val="333333"/>
          <w:sz w:val="24"/>
          <w:szCs w:val="24"/>
        </w:rPr>
        <w:t xml:space="preserve"> above, y</w:t>
      </w:r>
      <w:r w:rsidRPr="00882B2E" w:rsidR="4C95346D">
        <w:rPr>
          <w:rFonts w:ascii="Arial" w:hAnsi="Arial" w:eastAsia="Times New Roman" w:cs="Arial"/>
          <w:color w:val="333333"/>
          <w:sz w:val="24"/>
          <w:szCs w:val="24"/>
        </w:rPr>
        <w:t xml:space="preserve">ou may be able to reapply following re-submission of a revised business case. </w:t>
      </w:r>
    </w:p>
    <w:p w:rsidRPr="00882B2E" w:rsidR="00515990" w:rsidP="05F37F90" w:rsidRDefault="00515990" w14:paraId="7A86FD61" w14:textId="537E5A0B">
      <w:pPr>
        <w:pStyle w:val="Default"/>
        <w:rPr>
          <w:rFonts w:ascii="Arial" w:hAnsi="Arial" w:cs="Arial" w:eastAsiaTheme="minorEastAsia"/>
          <w:color w:val="000000" w:themeColor="text1"/>
        </w:rPr>
      </w:pPr>
    </w:p>
    <w:p w:rsidRPr="00882B2E" w:rsidR="009F028D" w:rsidP="009F028D" w:rsidRDefault="424165D3" w14:paraId="5749ED18" w14:textId="3354BFB2">
      <w:pPr>
        <w:pStyle w:val="ListParagraph"/>
        <w:numPr>
          <w:ilvl w:val="0"/>
          <w:numId w:val="5"/>
        </w:numPr>
        <w:spacing w:after="0"/>
        <w:ind w:left="284"/>
        <w:rPr>
          <w:rFonts w:ascii="Arial" w:hAnsi="Arial" w:cs="Arial"/>
          <w:b/>
          <w:bCs/>
          <w:sz w:val="24"/>
          <w:szCs w:val="24"/>
        </w:rPr>
      </w:pPr>
      <w:r w:rsidRPr="00882B2E">
        <w:rPr>
          <w:rFonts w:ascii="Arial" w:hAnsi="Arial" w:cs="Arial"/>
          <w:b/>
          <w:bCs/>
          <w:sz w:val="24"/>
          <w:szCs w:val="24"/>
        </w:rPr>
        <w:t>Expectations</w:t>
      </w:r>
    </w:p>
    <w:p w:rsidRPr="00882B2E" w:rsidR="00B45953" w:rsidP="0484F257" w:rsidRDefault="424165D3" w14:paraId="2A8F52C6" w14:textId="09FEBAF6">
      <w:pPr>
        <w:rPr>
          <w:rFonts w:ascii="Arial" w:hAnsi="Arial" w:eastAsia="Times New Roman" w:cs="Arial"/>
          <w:color w:val="333333"/>
          <w:sz w:val="24"/>
          <w:szCs w:val="24"/>
          <w:u w:val="single"/>
        </w:rPr>
      </w:pPr>
      <w:r w:rsidRPr="00882B2E">
        <w:rPr>
          <w:rFonts w:ascii="Arial" w:hAnsi="Arial" w:eastAsia="Times New Roman" w:cs="Arial"/>
          <w:color w:val="333333"/>
          <w:sz w:val="24"/>
          <w:szCs w:val="24"/>
          <w:u w:val="single"/>
          <w:shd w:val="clear" w:color="auto" w:fill="E6E6E6"/>
        </w:rPr>
        <w:t xml:space="preserve">EDI Fund: </w:t>
      </w:r>
    </w:p>
    <w:p w:rsidRPr="00882B2E" w:rsidR="00B45953" w:rsidP="00B45953" w:rsidRDefault="00B45953" w14:paraId="3EFBF4ED" w14:textId="1335B8F8">
      <w:pPr>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Each project awarded funding must complete an evaluation </w:t>
      </w:r>
      <w:r w:rsidRPr="00882B2E" w:rsidR="002969A9">
        <w:rPr>
          <w:rFonts w:ascii="Arial" w:hAnsi="Arial" w:eastAsia="Times New Roman" w:cs="Arial"/>
          <w:color w:val="333333"/>
          <w:sz w:val="24"/>
          <w:szCs w:val="24"/>
        </w:rPr>
        <w:t xml:space="preserve">form highlighting </w:t>
      </w:r>
      <w:r w:rsidRPr="00882B2E">
        <w:rPr>
          <w:rFonts w:ascii="Arial" w:hAnsi="Arial" w:eastAsia="Times New Roman" w:cs="Arial"/>
          <w:color w:val="333333"/>
          <w:sz w:val="24"/>
          <w:szCs w:val="24"/>
        </w:rPr>
        <w:t xml:space="preserve">the impact of the </w:t>
      </w:r>
      <w:r w:rsidRPr="00882B2E" w:rsidR="00897D9C">
        <w:rPr>
          <w:rFonts w:ascii="Arial" w:hAnsi="Arial" w:eastAsia="Times New Roman" w:cs="Arial"/>
          <w:color w:val="333333"/>
          <w:sz w:val="24"/>
          <w:szCs w:val="24"/>
        </w:rPr>
        <w:t>activity</w:t>
      </w:r>
      <w:r w:rsidRPr="00882B2E">
        <w:rPr>
          <w:rFonts w:ascii="Arial" w:hAnsi="Arial" w:eastAsia="Times New Roman" w:cs="Arial"/>
          <w:color w:val="333333"/>
          <w:sz w:val="24"/>
          <w:szCs w:val="24"/>
        </w:rPr>
        <w:t xml:space="preserve">, within </w:t>
      </w:r>
      <w:r w:rsidRPr="00882B2E" w:rsidR="7BF61B08">
        <w:rPr>
          <w:rFonts w:ascii="Arial" w:hAnsi="Arial" w:eastAsia="Times New Roman" w:cs="Arial"/>
          <w:color w:val="333333"/>
          <w:sz w:val="24"/>
          <w:szCs w:val="24"/>
        </w:rPr>
        <w:t>four weeks</w:t>
      </w:r>
      <w:r w:rsidRPr="00882B2E">
        <w:rPr>
          <w:rFonts w:ascii="Arial" w:hAnsi="Arial" w:eastAsia="Times New Roman" w:cs="Arial"/>
          <w:color w:val="333333"/>
          <w:sz w:val="24"/>
          <w:szCs w:val="24"/>
        </w:rPr>
        <w:t xml:space="preserve"> of the end of the project.</w:t>
      </w:r>
      <w:r w:rsidRPr="00882B2E" w:rsidR="00E80FD2">
        <w:rPr>
          <w:rFonts w:ascii="Arial" w:hAnsi="Arial" w:eastAsia="Times New Roman" w:cs="Arial"/>
          <w:color w:val="333333"/>
          <w:sz w:val="24"/>
          <w:szCs w:val="24"/>
        </w:rPr>
        <w:t xml:space="preserve"> </w:t>
      </w:r>
      <w:r w:rsidRPr="00882B2E">
        <w:rPr>
          <w:rFonts w:ascii="Arial" w:hAnsi="Arial" w:eastAsia="Times New Roman" w:cs="Arial"/>
          <w:color w:val="333333"/>
          <w:sz w:val="24"/>
          <w:szCs w:val="24"/>
        </w:rPr>
        <w:t xml:space="preserve">The project award holder must also provide a full record of spending against grant awarded and will be required to return any underspend to the fund. </w:t>
      </w:r>
    </w:p>
    <w:p w:rsidRPr="00882B2E" w:rsidR="003B278A" w:rsidP="336897FB" w:rsidRDefault="00B45953" w14:paraId="21BC8400" w14:textId="274D4CEB">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The EDI Unit will support the administration for </w:t>
      </w:r>
      <w:r w:rsidRPr="00882B2E" w:rsidR="00E80FD2">
        <w:rPr>
          <w:rFonts w:ascii="Arial" w:hAnsi="Arial" w:eastAsia="Times New Roman" w:cs="Arial"/>
          <w:color w:val="333333"/>
          <w:sz w:val="24"/>
          <w:szCs w:val="24"/>
        </w:rPr>
        <w:t>the EDI</w:t>
      </w:r>
      <w:r w:rsidRPr="00882B2E">
        <w:rPr>
          <w:rFonts w:ascii="Arial" w:hAnsi="Arial" w:eastAsia="Times New Roman" w:cs="Arial"/>
          <w:color w:val="333333"/>
          <w:sz w:val="24"/>
          <w:szCs w:val="24"/>
        </w:rPr>
        <w:t xml:space="preserve"> fund</w:t>
      </w:r>
      <w:r w:rsidRPr="00882B2E" w:rsidR="001343DA">
        <w:rPr>
          <w:rFonts w:ascii="Arial" w:hAnsi="Arial" w:eastAsia="Times New Roman" w:cs="Arial"/>
          <w:color w:val="333333"/>
          <w:sz w:val="24"/>
          <w:szCs w:val="24"/>
        </w:rPr>
        <w:t xml:space="preserve"> and </w:t>
      </w:r>
      <w:r w:rsidRPr="00882B2E" w:rsidR="00C14CBA">
        <w:rPr>
          <w:rFonts w:ascii="Arial" w:hAnsi="Arial" w:eastAsia="Times New Roman" w:cs="Arial"/>
          <w:color w:val="333333"/>
          <w:sz w:val="24"/>
          <w:szCs w:val="24"/>
        </w:rPr>
        <w:t>be responsible</w:t>
      </w:r>
      <w:r w:rsidRPr="00882B2E">
        <w:rPr>
          <w:rFonts w:ascii="Arial" w:hAnsi="Arial" w:eastAsia="Times New Roman" w:cs="Arial"/>
          <w:color w:val="333333"/>
          <w:sz w:val="24"/>
          <w:szCs w:val="24"/>
        </w:rPr>
        <w:t xml:space="preserve"> for implementing and develop</w:t>
      </w:r>
      <w:r w:rsidRPr="00882B2E" w:rsidR="00C14CBA">
        <w:rPr>
          <w:rFonts w:ascii="Arial" w:hAnsi="Arial" w:eastAsia="Times New Roman" w:cs="Arial"/>
          <w:color w:val="333333"/>
          <w:sz w:val="24"/>
          <w:szCs w:val="24"/>
        </w:rPr>
        <w:t>ing</w:t>
      </w:r>
      <w:r w:rsidRPr="00882B2E">
        <w:rPr>
          <w:rFonts w:ascii="Arial" w:hAnsi="Arial" w:eastAsia="Times New Roman" w:cs="Arial"/>
          <w:color w:val="333333"/>
          <w:sz w:val="24"/>
          <w:szCs w:val="24"/>
        </w:rPr>
        <w:t xml:space="preserve"> the fund.</w:t>
      </w:r>
      <w:r w:rsidRPr="00882B2E" w:rsidR="00E80FD2">
        <w:rPr>
          <w:rFonts w:ascii="Arial" w:hAnsi="Arial" w:eastAsia="Times New Roman" w:cs="Arial"/>
          <w:color w:val="333333"/>
          <w:sz w:val="24"/>
          <w:szCs w:val="24"/>
        </w:rPr>
        <w:t xml:space="preserve"> </w:t>
      </w:r>
    </w:p>
    <w:p w:rsidRPr="00882B2E" w:rsidR="4D443CCD" w:rsidP="4D443CCD" w:rsidRDefault="4D443CCD" w14:paraId="7497A62B" w14:textId="2D8A6B29">
      <w:pPr>
        <w:spacing w:after="0"/>
        <w:rPr>
          <w:rFonts w:ascii="Arial" w:hAnsi="Arial" w:eastAsia="Times New Roman" w:cs="Arial"/>
          <w:color w:val="333333"/>
          <w:sz w:val="24"/>
          <w:szCs w:val="24"/>
        </w:rPr>
      </w:pPr>
    </w:p>
    <w:p w:rsidRPr="00882B2E" w:rsidR="557F0C51" w:rsidP="0484F257" w:rsidRDefault="6CF00C14" w14:paraId="61C42115" w14:textId="235A8F2E">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u w:val="single"/>
          <w:shd w:val="clear" w:color="auto" w:fill="E6E6E6"/>
        </w:rPr>
        <w:t>WP Fund</w:t>
      </w:r>
      <w:r w:rsidRPr="00882B2E" w:rsidR="00DD0FC2">
        <w:rPr>
          <w:rFonts w:ascii="Arial" w:hAnsi="Arial" w:eastAsia="Times New Roman" w:cs="Arial"/>
          <w:color w:val="333333"/>
          <w:sz w:val="24"/>
          <w:szCs w:val="24"/>
          <w:u w:val="single"/>
          <w:shd w:val="clear" w:color="auto" w:fill="E6E6E6"/>
        </w:rPr>
        <w:t xml:space="preserve"> - </w:t>
      </w:r>
      <w:r w:rsidRPr="00882B2E" w:rsidR="557F0C51">
        <w:rPr>
          <w:rFonts w:ascii="Arial" w:hAnsi="Arial" w:eastAsia="Times New Roman" w:cs="Arial"/>
          <w:color w:val="333333"/>
          <w:sz w:val="24"/>
          <w:szCs w:val="24"/>
          <w:u w:val="single"/>
          <w:shd w:val="clear" w:color="auto" w:fill="E6E6E6"/>
        </w:rPr>
        <w:t>Support from the Widening Access and Participation Team:</w:t>
      </w:r>
    </w:p>
    <w:p w:rsidRPr="00882B2E" w:rsidR="6CF00C14" w:rsidP="0484F257" w:rsidRDefault="363A4B1C" w14:paraId="71A86716" w14:textId="5F92754B">
      <w:pPr>
        <w:rPr>
          <w:rFonts w:ascii="Arial" w:hAnsi="Arial" w:eastAsia="Times New Roman" w:cs="Arial"/>
          <w:color w:val="333333"/>
          <w:sz w:val="24"/>
          <w:szCs w:val="24"/>
        </w:rPr>
      </w:pPr>
      <w:r w:rsidRPr="00882B2E">
        <w:rPr>
          <w:rFonts w:ascii="Arial" w:hAnsi="Arial" w:eastAsia="Times New Roman" w:cs="Arial"/>
          <w:color w:val="333333"/>
          <w:sz w:val="24"/>
          <w:szCs w:val="24"/>
        </w:rPr>
        <w:t>If you are successful in yo</w:t>
      </w:r>
      <w:r w:rsidRPr="00882B2E" w:rsidR="1CBC8B62">
        <w:rPr>
          <w:rFonts w:ascii="Arial" w:hAnsi="Arial" w:eastAsia="Times New Roman" w:cs="Arial"/>
          <w:color w:val="333333"/>
          <w:sz w:val="24"/>
          <w:szCs w:val="24"/>
        </w:rPr>
        <w:t>u</w:t>
      </w:r>
      <w:r w:rsidRPr="00882B2E">
        <w:rPr>
          <w:rFonts w:ascii="Arial" w:hAnsi="Arial" w:eastAsia="Times New Roman" w:cs="Arial"/>
          <w:color w:val="333333"/>
          <w:sz w:val="24"/>
          <w:szCs w:val="24"/>
        </w:rPr>
        <w:t>r bid, you’ll not only receive funds towards your proposed activity, you’ll also be given a dedicated contact from the Widening Access and Participation team who will support you in the planning of the activity if needed. In the application for</w:t>
      </w:r>
      <w:r w:rsidRPr="00882B2E" w:rsidR="0B1A3A45">
        <w:rPr>
          <w:rFonts w:ascii="Arial" w:hAnsi="Arial" w:eastAsia="Times New Roman" w:cs="Arial"/>
          <w:color w:val="333333"/>
          <w:sz w:val="24"/>
          <w:szCs w:val="24"/>
        </w:rPr>
        <w:t>m</w:t>
      </w:r>
      <w:r w:rsidRPr="00882B2E">
        <w:rPr>
          <w:rFonts w:ascii="Arial" w:hAnsi="Arial" w:eastAsia="Times New Roman" w:cs="Arial"/>
          <w:color w:val="333333"/>
          <w:sz w:val="24"/>
          <w:szCs w:val="24"/>
        </w:rPr>
        <w:t xml:space="preserve">, you’ll be able to select the areas in which you require support. </w:t>
      </w:r>
      <w:r w:rsidRPr="00882B2E" w:rsidR="647E3C94">
        <w:rPr>
          <w:rFonts w:ascii="Arial" w:hAnsi="Arial" w:eastAsia="Times New Roman" w:cs="Arial"/>
          <w:color w:val="333333"/>
          <w:sz w:val="24"/>
          <w:szCs w:val="24"/>
        </w:rPr>
        <w:t xml:space="preserve">Your contact will support you to align your project to the </w:t>
      </w:r>
      <w:r w:rsidRPr="00882B2E" w:rsidR="5E23B237">
        <w:rPr>
          <w:rFonts w:ascii="Arial" w:hAnsi="Arial" w:eastAsia="Times New Roman" w:cs="Arial"/>
          <w:color w:val="333333"/>
          <w:sz w:val="24"/>
          <w:szCs w:val="24"/>
        </w:rPr>
        <w:t>U</w:t>
      </w:r>
      <w:r w:rsidRPr="00882B2E" w:rsidR="647E3C94">
        <w:rPr>
          <w:rFonts w:ascii="Arial" w:hAnsi="Arial" w:eastAsia="Times New Roman" w:cs="Arial"/>
          <w:color w:val="333333"/>
          <w:sz w:val="24"/>
          <w:szCs w:val="24"/>
        </w:rPr>
        <w:t>niversity’s strategic objectives, and support you by providing advi</w:t>
      </w:r>
      <w:r w:rsidRPr="00882B2E" w:rsidR="1FA73D9F">
        <w:rPr>
          <w:rFonts w:ascii="Arial" w:hAnsi="Arial" w:eastAsia="Times New Roman" w:cs="Arial"/>
          <w:color w:val="333333"/>
          <w:sz w:val="24"/>
          <w:szCs w:val="24"/>
        </w:rPr>
        <w:t>c</w:t>
      </w:r>
      <w:r w:rsidRPr="00882B2E" w:rsidR="647E3C94">
        <w:rPr>
          <w:rFonts w:ascii="Arial" w:hAnsi="Arial" w:eastAsia="Times New Roman" w:cs="Arial"/>
          <w:color w:val="333333"/>
          <w:sz w:val="24"/>
          <w:szCs w:val="24"/>
        </w:rPr>
        <w:t xml:space="preserve">e and guidance on areas such as logistical planning, risk assessments, safeguarding etc. </w:t>
      </w:r>
    </w:p>
    <w:p w:rsidRPr="00882B2E" w:rsidR="6CF00C14" w:rsidP="0484F257" w:rsidRDefault="00DD0FC2" w14:paraId="71E35F83" w14:textId="549710D0">
      <w:pPr>
        <w:rPr>
          <w:rFonts w:ascii="Arial" w:hAnsi="Arial" w:eastAsia="Times New Roman" w:cs="Arial"/>
          <w:color w:val="333333"/>
          <w:sz w:val="24"/>
          <w:szCs w:val="24"/>
          <w:u w:val="single"/>
        </w:rPr>
      </w:pPr>
      <w:r w:rsidRPr="00882B2E">
        <w:rPr>
          <w:rFonts w:ascii="Arial" w:hAnsi="Arial" w:eastAsia="Times New Roman" w:cs="Arial"/>
          <w:color w:val="333333"/>
          <w:sz w:val="24"/>
          <w:szCs w:val="24"/>
          <w:u w:val="single"/>
          <w:shd w:val="clear" w:color="auto" w:fill="E6E6E6"/>
        </w:rPr>
        <w:t xml:space="preserve">WP Fund - </w:t>
      </w:r>
      <w:r w:rsidRPr="00882B2E" w:rsidR="7A1344D3">
        <w:rPr>
          <w:rFonts w:ascii="Arial" w:hAnsi="Arial" w:eastAsia="Times New Roman" w:cs="Arial"/>
          <w:color w:val="333333"/>
          <w:sz w:val="24"/>
          <w:szCs w:val="24"/>
          <w:u w:val="single"/>
          <w:shd w:val="clear" w:color="auto" w:fill="E6E6E6"/>
        </w:rPr>
        <w:t xml:space="preserve">Evaluation: </w:t>
      </w:r>
    </w:p>
    <w:p w:rsidRPr="00882B2E" w:rsidR="6CF00C14" w:rsidP="4D443CCD" w:rsidRDefault="048DAC31" w14:paraId="2A0A78F4" w14:textId="0A6399D5">
      <w:pPr>
        <w:rPr>
          <w:rFonts w:ascii="Arial" w:hAnsi="Arial" w:eastAsia="Times New Roman" w:cs="Arial"/>
          <w:color w:val="333333"/>
          <w:sz w:val="24"/>
          <w:szCs w:val="24"/>
        </w:rPr>
      </w:pPr>
      <w:r w:rsidRPr="4FADFF0D">
        <w:rPr>
          <w:rFonts w:ascii="Arial" w:hAnsi="Arial" w:eastAsia="Times New Roman" w:cs="Arial"/>
          <w:color w:val="333333"/>
          <w:sz w:val="24"/>
          <w:szCs w:val="24"/>
        </w:rPr>
        <w:t xml:space="preserve">Each WP project awarded funding </w:t>
      </w:r>
      <w:r w:rsidRPr="4FADFF0D" w:rsidR="51D2100B">
        <w:rPr>
          <w:rFonts w:ascii="Arial" w:hAnsi="Arial" w:eastAsia="Times New Roman" w:cs="Arial"/>
          <w:color w:val="333333"/>
          <w:sz w:val="24"/>
          <w:szCs w:val="24"/>
        </w:rPr>
        <w:t xml:space="preserve">will be asked to </w:t>
      </w:r>
      <w:r w:rsidRPr="4FADFF0D">
        <w:rPr>
          <w:rFonts w:ascii="Arial" w:hAnsi="Arial" w:eastAsia="Times New Roman" w:cs="Arial"/>
          <w:color w:val="333333"/>
          <w:sz w:val="24"/>
          <w:szCs w:val="24"/>
        </w:rPr>
        <w:t>complete a</w:t>
      </w:r>
      <w:r w:rsidRPr="4FADFF0D" w:rsidR="43D99D6A">
        <w:rPr>
          <w:rFonts w:ascii="Arial" w:hAnsi="Arial" w:eastAsia="Times New Roman" w:cs="Arial"/>
          <w:color w:val="333333"/>
          <w:sz w:val="24"/>
          <w:szCs w:val="24"/>
        </w:rPr>
        <w:t xml:space="preserve"> form of </w:t>
      </w:r>
      <w:r w:rsidRPr="4FADFF0D">
        <w:rPr>
          <w:rFonts w:ascii="Arial" w:hAnsi="Arial" w:eastAsia="Times New Roman" w:cs="Arial"/>
          <w:color w:val="333333"/>
          <w:sz w:val="24"/>
          <w:szCs w:val="24"/>
        </w:rPr>
        <w:t xml:space="preserve">evaluation highlighting the impact of the activity, within four weeks of the end of the project. </w:t>
      </w:r>
      <w:r w:rsidRPr="4FADFF0D" w:rsidR="06F36108">
        <w:rPr>
          <w:rFonts w:ascii="Arial" w:hAnsi="Arial" w:eastAsia="Times New Roman" w:cs="Arial"/>
          <w:color w:val="333333"/>
          <w:sz w:val="24"/>
          <w:szCs w:val="24"/>
        </w:rPr>
        <w:t>Depending on the proposed activity,</w:t>
      </w:r>
      <w:r w:rsidRPr="4FADFF0D">
        <w:rPr>
          <w:rFonts w:ascii="Arial" w:hAnsi="Arial" w:eastAsia="Times New Roman" w:cs="Arial"/>
          <w:color w:val="333333"/>
          <w:sz w:val="24"/>
          <w:szCs w:val="24"/>
        </w:rPr>
        <w:t xml:space="preserve"> this</w:t>
      </w:r>
      <w:r w:rsidRPr="4FADFF0D" w:rsidR="4FA71E20">
        <w:rPr>
          <w:rFonts w:ascii="Arial" w:hAnsi="Arial" w:eastAsia="Times New Roman" w:cs="Arial"/>
          <w:color w:val="333333"/>
          <w:sz w:val="24"/>
          <w:szCs w:val="24"/>
        </w:rPr>
        <w:t xml:space="preserve"> </w:t>
      </w:r>
      <w:r w:rsidRPr="4FADFF0D" w:rsidR="5ADC7E7F">
        <w:rPr>
          <w:rFonts w:ascii="Arial" w:hAnsi="Arial" w:eastAsia="Times New Roman" w:cs="Arial"/>
          <w:color w:val="333333"/>
          <w:sz w:val="24"/>
          <w:szCs w:val="24"/>
        </w:rPr>
        <w:t xml:space="preserve">may </w:t>
      </w:r>
      <w:r w:rsidRPr="4FADFF0D">
        <w:rPr>
          <w:rFonts w:ascii="Arial" w:hAnsi="Arial" w:eastAsia="Times New Roman" w:cs="Arial"/>
          <w:color w:val="333333"/>
          <w:sz w:val="24"/>
          <w:szCs w:val="24"/>
        </w:rPr>
        <w:t>include</w:t>
      </w:r>
      <w:r w:rsidRPr="4FADFF0D" w:rsidR="41BE7482">
        <w:rPr>
          <w:rFonts w:ascii="Arial" w:hAnsi="Arial" w:eastAsia="Times New Roman" w:cs="Arial"/>
          <w:color w:val="333333"/>
          <w:sz w:val="24"/>
          <w:szCs w:val="24"/>
        </w:rPr>
        <w:t xml:space="preserve"> providing activity level data,</w:t>
      </w:r>
      <w:r w:rsidRPr="4FADFF0D">
        <w:rPr>
          <w:rFonts w:ascii="Arial" w:hAnsi="Arial" w:eastAsia="Times New Roman" w:cs="Arial"/>
          <w:color w:val="333333"/>
          <w:sz w:val="24"/>
          <w:szCs w:val="24"/>
        </w:rPr>
        <w:t xml:space="preserve"> </w:t>
      </w:r>
      <w:r w:rsidRPr="4FADFF0D" w:rsidR="41BE7482">
        <w:rPr>
          <w:rFonts w:ascii="Arial" w:hAnsi="Arial" w:eastAsia="Times New Roman" w:cs="Arial"/>
          <w:color w:val="333333"/>
          <w:sz w:val="24"/>
          <w:szCs w:val="24"/>
        </w:rPr>
        <w:t>and potentially</w:t>
      </w:r>
      <w:r w:rsidRPr="4FADFF0D">
        <w:rPr>
          <w:rFonts w:ascii="Arial" w:hAnsi="Arial" w:eastAsia="Times New Roman" w:cs="Arial"/>
          <w:color w:val="333333"/>
          <w:sz w:val="24"/>
          <w:szCs w:val="24"/>
        </w:rPr>
        <w:t xml:space="preserve"> collecting student level </w:t>
      </w:r>
      <w:r w:rsidRPr="4FADFF0D" w:rsidR="5AD66533">
        <w:rPr>
          <w:rFonts w:ascii="Arial" w:hAnsi="Arial" w:eastAsia="Times New Roman" w:cs="Arial"/>
          <w:color w:val="333333"/>
          <w:sz w:val="24"/>
          <w:szCs w:val="24"/>
        </w:rPr>
        <w:t>data</w:t>
      </w:r>
      <w:r w:rsidRPr="4FADFF0D">
        <w:rPr>
          <w:rFonts w:ascii="Arial" w:hAnsi="Arial" w:eastAsia="Times New Roman" w:cs="Arial"/>
          <w:color w:val="333333"/>
          <w:sz w:val="24"/>
          <w:szCs w:val="24"/>
        </w:rPr>
        <w:t xml:space="preserve"> for entry into the Higher Education </w:t>
      </w:r>
      <w:r w:rsidRPr="4FADFF0D" w:rsidR="654F0A53">
        <w:rPr>
          <w:rFonts w:ascii="Arial" w:hAnsi="Arial" w:eastAsia="Times New Roman" w:cs="Arial"/>
          <w:color w:val="333333"/>
          <w:sz w:val="24"/>
          <w:szCs w:val="24"/>
        </w:rPr>
        <w:t xml:space="preserve">Access </w:t>
      </w:r>
      <w:r w:rsidRPr="4FADFF0D">
        <w:rPr>
          <w:rFonts w:ascii="Arial" w:hAnsi="Arial" w:eastAsia="Times New Roman" w:cs="Arial"/>
          <w:color w:val="333333"/>
          <w:sz w:val="24"/>
          <w:szCs w:val="24"/>
        </w:rPr>
        <w:t>Tracker (HEAT</w:t>
      </w:r>
      <w:r w:rsidRPr="4FADFF0D" w:rsidR="5F97C15B">
        <w:rPr>
          <w:rFonts w:ascii="Arial" w:hAnsi="Arial" w:eastAsia="Times New Roman" w:cs="Arial"/>
          <w:color w:val="333333"/>
          <w:sz w:val="24"/>
          <w:szCs w:val="24"/>
        </w:rPr>
        <w:t xml:space="preserve">). </w:t>
      </w:r>
      <w:r w:rsidRPr="4FADFF0D" w:rsidR="297E275B">
        <w:rPr>
          <w:rFonts w:ascii="Arial" w:hAnsi="Arial" w:eastAsia="Times New Roman" w:cs="Arial"/>
          <w:color w:val="333333"/>
          <w:sz w:val="24"/>
          <w:szCs w:val="24"/>
        </w:rPr>
        <w:t xml:space="preserve"> It is worth note that</w:t>
      </w:r>
      <w:r w:rsidRPr="4FADFF0D">
        <w:rPr>
          <w:rFonts w:ascii="Arial" w:hAnsi="Arial" w:eastAsia="Times New Roman" w:cs="Arial"/>
          <w:color w:val="333333"/>
          <w:sz w:val="24"/>
          <w:szCs w:val="24"/>
        </w:rPr>
        <w:t xml:space="preserve"> </w:t>
      </w:r>
      <w:r w:rsidRPr="4FADFF0D" w:rsidR="66C3CF0D">
        <w:rPr>
          <w:rFonts w:ascii="Arial" w:hAnsi="Arial" w:eastAsia="Times New Roman" w:cs="Arial"/>
          <w:color w:val="333333"/>
          <w:sz w:val="24"/>
          <w:szCs w:val="24"/>
        </w:rPr>
        <w:t xml:space="preserve">returning any evaluation </w:t>
      </w:r>
      <w:r w:rsidRPr="4FADFF0D" w:rsidR="7E28C67C">
        <w:rPr>
          <w:rFonts w:ascii="Arial" w:hAnsi="Arial" w:eastAsia="Times New Roman" w:cs="Arial"/>
          <w:color w:val="333333"/>
          <w:sz w:val="24"/>
          <w:szCs w:val="24"/>
        </w:rPr>
        <w:t xml:space="preserve">required </w:t>
      </w:r>
      <w:r w:rsidRPr="4FADFF0D">
        <w:rPr>
          <w:rFonts w:ascii="Arial" w:hAnsi="Arial" w:eastAsia="Times New Roman" w:cs="Arial"/>
          <w:color w:val="333333"/>
          <w:sz w:val="24"/>
          <w:szCs w:val="24"/>
        </w:rPr>
        <w:t xml:space="preserve">is a condition of funding. </w:t>
      </w:r>
      <w:r w:rsidRPr="4FADFF0D" w:rsidR="5F2F07B6">
        <w:rPr>
          <w:rFonts w:ascii="Arial" w:hAnsi="Arial" w:eastAsia="Times New Roman" w:cs="Arial"/>
          <w:color w:val="333333"/>
          <w:sz w:val="24"/>
          <w:szCs w:val="24"/>
        </w:rPr>
        <w:t xml:space="preserve">Support </w:t>
      </w:r>
      <w:r w:rsidRPr="55F9E815" w:rsidR="458BF3D6">
        <w:rPr>
          <w:rFonts w:ascii="Arial" w:hAnsi="Arial" w:eastAsia="Times New Roman" w:cs="Arial"/>
          <w:color w:val="333333"/>
          <w:sz w:val="24"/>
          <w:szCs w:val="24"/>
        </w:rPr>
        <w:t>to identify what evaluation is required</w:t>
      </w:r>
      <w:r w:rsidRPr="55F9E815" w:rsidR="5F2F07B6">
        <w:rPr>
          <w:rFonts w:ascii="Arial" w:hAnsi="Arial" w:eastAsia="Times New Roman" w:cs="Arial"/>
          <w:color w:val="333333"/>
          <w:sz w:val="24"/>
          <w:szCs w:val="24"/>
        </w:rPr>
        <w:t xml:space="preserve"> </w:t>
      </w:r>
      <w:r w:rsidRPr="4FADFF0D" w:rsidR="5F2F07B6">
        <w:rPr>
          <w:rFonts w:ascii="Arial" w:hAnsi="Arial" w:eastAsia="Times New Roman" w:cs="Arial"/>
          <w:color w:val="333333"/>
          <w:sz w:val="24"/>
          <w:szCs w:val="24"/>
        </w:rPr>
        <w:t xml:space="preserve">will be provided by the Widening Access and Participation Team. </w:t>
      </w:r>
      <w:r w:rsidRPr="4FADFF0D">
        <w:rPr>
          <w:rFonts w:ascii="Arial" w:hAnsi="Arial" w:eastAsia="Times New Roman" w:cs="Arial"/>
          <w:color w:val="333333"/>
          <w:sz w:val="24"/>
          <w:szCs w:val="24"/>
        </w:rPr>
        <w:t xml:space="preserve">The project award holder must also provide a full record of spending against grant awarded and will be required to return any underspend to the fund. </w:t>
      </w:r>
    </w:p>
    <w:p w:rsidRPr="00882B2E" w:rsidR="11EABDAA" w:rsidP="0484F257" w:rsidRDefault="11EABDAA" w14:paraId="31AAA04D" w14:textId="3A41504E">
      <w:pPr>
        <w:rPr>
          <w:rFonts w:ascii="Arial" w:hAnsi="Arial" w:eastAsia="Calibri" w:cs="Arial"/>
          <w:color w:val="000000" w:themeColor="text1"/>
          <w:sz w:val="24"/>
          <w:szCs w:val="24"/>
        </w:rPr>
      </w:pPr>
      <w:r w:rsidRPr="00882B2E">
        <w:rPr>
          <w:rFonts w:ascii="Arial" w:hAnsi="Arial" w:eastAsia="Times New Roman" w:cs="Arial"/>
          <w:color w:val="333333"/>
          <w:sz w:val="24"/>
          <w:szCs w:val="24"/>
        </w:rPr>
        <w:t>Our team use Theories of Change to demonstrate the impact we hope to make through our activities</w:t>
      </w:r>
      <w:r w:rsidRPr="749A56CF" w:rsidR="279E45F4">
        <w:rPr>
          <w:rFonts w:ascii="Arial" w:hAnsi="Arial" w:eastAsia="Times New Roman" w:cs="Arial"/>
          <w:color w:val="333333"/>
          <w:sz w:val="24"/>
          <w:szCs w:val="24"/>
        </w:rPr>
        <w:t xml:space="preserve"> and further information</w:t>
      </w:r>
      <w:r w:rsidRPr="00882B2E">
        <w:rPr>
          <w:rFonts w:ascii="Arial" w:hAnsi="Arial" w:eastAsia="Times New Roman" w:cs="Arial"/>
          <w:color w:val="333333"/>
          <w:sz w:val="24"/>
          <w:szCs w:val="24"/>
        </w:rPr>
        <w:t xml:space="preserve"> can </w:t>
      </w:r>
      <w:r w:rsidRPr="749A56CF" w:rsidR="279E45F4">
        <w:rPr>
          <w:rFonts w:ascii="Arial" w:hAnsi="Arial" w:eastAsia="Times New Roman" w:cs="Arial"/>
          <w:color w:val="333333"/>
          <w:sz w:val="24"/>
          <w:szCs w:val="24"/>
        </w:rPr>
        <w:t xml:space="preserve">be found </w:t>
      </w:r>
      <w:r w:rsidRPr="749A56CF" w:rsidR="7AA7BDE6">
        <w:rPr>
          <w:rFonts w:ascii="Arial" w:hAnsi="Arial" w:eastAsia="Times New Roman" w:cs="Arial"/>
          <w:color w:val="333333"/>
          <w:sz w:val="24"/>
          <w:szCs w:val="24"/>
        </w:rPr>
        <w:t>below.</w:t>
      </w:r>
      <w:r w:rsidRPr="00882B2E" w:rsidR="4CE83051">
        <w:rPr>
          <w:rFonts w:ascii="Arial" w:hAnsi="Arial" w:eastAsia="Times New Roman" w:cs="Arial"/>
          <w:color w:val="333333"/>
          <w:sz w:val="24"/>
          <w:szCs w:val="24"/>
        </w:rPr>
        <w:t xml:space="preserve"> You may choose to complete a Theory of Change in support of your application:</w:t>
      </w:r>
      <w:r w:rsidRPr="00882B2E">
        <w:rPr>
          <w:rFonts w:ascii="Arial" w:hAnsi="Arial" w:eastAsia="Times New Roman" w:cs="Arial"/>
          <w:color w:val="333333"/>
          <w:sz w:val="24"/>
          <w:szCs w:val="24"/>
        </w:rPr>
        <w:t xml:space="preserve"> </w:t>
      </w:r>
      <w:hyperlink r:id="rId19">
        <w:r w:rsidRPr="00882B2E" w:rsidR="6B5ACC00">
          <w:rPr>
            <w:rStyle w:val="Hyperlink"/>
            <w:rFonts w:ascii="Arial" w:hAnsi="Arial" w:eastAsia="Calibri" w:cs="Arial"/>
            <w:sz w:val="24"/>
            <w:szCs w:val="24"/>
          </w:rPr>
          <w:t>https://taso.org.uk/evidence/evaluation-guidance-resources/toc/</w:t>
        </w:r>
      </w:hyperlink>
      <w:hyperlink r:id="rId20">
        <w:r w:rsidRPr="00882B2E">
          <w:rPr>
            <w:rStyle w:val="Hyperlink"/>
            <w:rFonts w:ascii="Arial" w:hAnsi="Arial" w:cs="Arial"/>
            <w:sz w:val="24"/>
            <w:szCs w:val="24"/>
          </w:rPr>
          <w:t>https://taso.org.uk/evidence/evaluation-guidance-resources/toc/</w:t>
        </w:r>
      </w:hyperlink>
    </w:p>
    <w:p w:rsidRPr="00882B2E" w:rsidR="34D17EEA" w:rsidP="0484F257" w:rsidRDefault="0043526E" w14:paraId="02D48519" w14:textId="6280E038">
      <w:pPr>
        <w:rPr>
          <w:rFonts w:ascii="Arial" w:hAnsi="Arial" w:eastAsia="Times New Roman" w:cs="Arial"/>
          <w:color w:val="333333"/>
          <w:sz w:val="24"/>
          <w:szCs w:val="24"/>
          <w:u w:val="single"/>
        </w:rPr>
      </w:pPr>
      <w:r w:rsidRPr="00882B2E">
        <w:rPr>
          <w:rFonts w:ascii="Arial" w:hAnsi="Arial" w:eastAsia="Times New Roman" w:cs="Arial"/>
          <w:color w:val="333333"/>
          <w:sz w:val="24"/>
          <w:szCs w:val="24"/>
          <w:u w:val="single"/>
          <w:shd w:val="clear" w:color="auto" w:fill="E6E6E6"/>
        </w:rPr>
        <w:t xml:space="preserve">WP Fund - </w:t>
      </w:r>
      <w:r w:rsidRPr="00882B2E" w:rsidR="34D17EEA">
        <w:rPr>
          <w:rFonts w:ascii="Arial" w:hAnsi="Arial" w:eastAsia="Times New Roman" w:cs="Arial"/>
          <w:color w:val="333333"/>
          <w:sz w:val="24"/>
          <w:szCs w:val="24"/>
          <w:u w:val="single"/>
          <w:shd w:val="clear" w:color="auto" w:fill="E6E6E6"/>
        </w:rPr>
        <w:t>Safeguarding:</w:t>
      </w:r>
    </w:p>
    <w:p w:rsidRPr="00882B2E" w:rsidR="0E0CD6FF" w:rsidP="4D443CCD" w:rsidRDefault="0E0CD6FF" w14:paraId="4DC0FA8E" w14:textId="699ADF8F">
      <w:pPr>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For all activity concerning children and/or vulnerable adults, appropriate safeguarding measures should be taken. This may </w:t>
      </w:r>
      <w:r w:rsidRPr="00882B2E" w:rsidR="57A023BE">
        <w:rPr>
          <w:rFonts w:ascii="Arial" w:hAnsi="Arial" w:eastAsia="Times New Roman" w:cs="Arial"/>
          <w:color w:val="333333"/>
          <w:sz w:val="24"/>
          <w:szCs w:val="24"/>
        </w:rPr>
        <w:t>include but</w:t>
      </w:r>
      <w:r w:rsidRPr="00882B2E">
        <w:rPr>
          <w:rFonts w:ascii="Arial" w:hAnsi="Arial" w:eastAsia="Times New Roman" w:cs="Arial"/>
          <w:color w:val="333333"/>
          <w:sz w:val="24"/>
          <w:szCs w:val="24"/>
        </w:rPr>
        <w:t xml:space="preserve"> is not limited to</w:t>
      </w:r>
      <w:r w:rsidRPr="00882B2E" w:rsidR="4FBC1B05">
        <w:rPr>
          <w:rFonts w:ascii="Arial" w:hAnsi="Arial" w:eastAsia="Times New Roman" w:cs="Arial"/>
          <w:color w:val="333333"/>
          <w:sz w:val="24"/>
          <w:szCs w:val="24"/>
        </w:rPr>
        <w:t>:</w:t>
      </w:r>
      <w:r w:rsidRPr="00882B2E">
        <w:rPr>
          <w:rFonts w:ascii="Arial" w:hAnsi="Arial" w:eastAsia="Times New Roman" w:cs="Arial"/>
          <w:color w:val="333333"/>
          <w:sz w:val="24"/>
          <w:szCs w:val="24"/>
        </w:rPr>
        <w:t xml:space="preserve"> having DBS members of staff present for the event</w:t>
      </w:r>
      <w:r w:rsidRPr="00882B2E" w:rsidR="4899C31D">
        <w:rPr>
          <w:rFonts w:ascii="Arial" w:hAnsi="Arial" w:eastAsia="Times New Roman" w:cs="Arial"/>
          <w:color w:val="333333"/>
          <w:sz w:val="24"/>
          <w:szCs w:val="24"/>
        </w:rPr>
        <w:t xml:space="preserve">, completing incident report forms, training for staff around the safeguarding policy and escalation routes. The Widening Access and Participation team can help with some aspects of this, but safeguarding is everyone’s responsibility. </w:t>
      </w:r>
    </w:p>
    <w:p w:rsidRPr="00882B2E" w:rsidR="6CF00C14" w:rsidP="4D443CCD" w:rsidRDefault="6CF00C14" w14:paraId="0B78733F" w14:textId="49430D3B">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rPr>
        <w:t>The Widening Access and Participation team will support the administration for the WP fund and be responsible for implementing and developing this fund.</w:t>
      </w:r>
    </w:p>
    <w:p w:rsidRPr="00882B2E" w:rsidR="0484F257" w:rsidP="7E2CD300" w:rsidRDefault="0484F257" w14:paraId="055C4F56" w14:textId="75C88E47">
      <w:pPr>
        <w:spacing w:after="0"/>
        <w:rPr>
          <w:rFonts w:ascii="Arial" w:hAnsi="Arial" w:eastAsia="Times New Roman" w:cs="Arial"/>
          <w:color w:val="333333"/>
          <w:sz w:val="24"/>
          <w:szCs w:val="24"/>
        </w:rPr>
      </w:pPr>
    </w:p>
    <w:p w:rsidRPr="00882B2E" w:rsidR="3C9625CB" w:rsidP="7E2CD300" w:rsidRDefault="0043526E" w14:paraId="29C8290A" w14:textId="1610A36A">
      <w:pPr>
        <w:spacing w:after="0"/>
        <w:rPr>
          <w:rFonts w:ascii="Arial" w:hAnsi="Arial" w:eastAsia="Times New Roman" w:cs="Arial"/>
          <w:color w:val="333333"/>
          <w:sz w:val="24"/>
          <w:szCs w:val="24"/>
          <w:u w:val="single"/>
        </w:rPr>
      </w:pPr>
      <w:r w:rsidRPr="00882B2E">
        <w:rPr>
          <w:rFonts w:ascii="Arial" w:hAnsi="Arial" w:eastAsia="Times New Roman" w:cs="Arial"/>
          <w:color w:val="333333"/>
          <w:sz w:val="24"/>
          <w:szCs w:val="24"/>
          <w:u w:val="single"/>
          <w:shd w:val="clear" w:color="auto" w:fill="E6E6E6"/>
        </w:rPr>
        <w:t xml:space="preserve">WP Fund - </w:t>
      </w:r>
      <w:r w:rsidRPr="00882B2E" w:rsidR="3C9625CB">
        <w:rPr>
          <w:rFonts w:ascii="Arial" w:hAnsi="Arial" w:eastAsia="Times New Roman" w:cs="Arial"/>
          <w:color w:val="333333"/>
          <w:sz w:val="24"/>
          <w:szCs w:val="24"/>
          <w:u w:val="single"/>
          <w:shd w:val="clear" w:color="auto" w:fill="E6E6E6"/>
        </w:rPr>
        <w:t>What do we expect from you?</w:t>
      </w:r>
    </w:p>
    <w:p w:rsidRPr="00882B2E" w:rsidR="0484F257" w:rsidP="7E2CD300" w:rsidRDefault="0484F257" w14:paraId="6E61EEFF" w14:textId="7087EE24">
      <w:pPr>
        <w:spacing w:after="0"/>
        <w:rPr>
          <w:rFonts w:ascii="Arial" w:hAnsi="Arial" w:eastAsia="Times New Roman" w:cs="Arial"/>
          <w:color w:val="333333"/>
          <w:sz w:val="24"/>
          <w:szCs w:val="24"/>
        </w:rPr>
      </w:pPr>
    </w:p>
    <w:p w:rsidRPr="00882B2E" w:rsidR="691A67C9" w:rsidP="7E2CD300" w:rsidRDefault="691A67C9" w14:paraId="419C40E1" w14:textId="1550FA59">
      <w:pPr>
        <w:spacing w:after="0"/>
        <w:rPr>
          <w:rFonts w:ascii="Arial" w:hAnsi="Arial" w:eastAsia="Times New Roman" w:cs="Arial"/>
          <w:color w:val="333333"/>
          <w:sz w:val="24"/>
          <w:szCs w:val="24"/>
        </w:rPr>
      </w:pPr>
      <w:r w:rsidRPr="00882B2E">
        <w:rPr>
          <w:rFonts w:ascii="Arial" w:hAnsi="Arial" w:eastAsia="Times New Roman" w:cs="Arial"/>
          <w:color w:val="333333"/>
          <w:sz w:val="24"/>
          <w:szCs w:val="24"/>
        </w:rPr>
        <w:t xml:space="preserve">In return for the investment of fund and time, we expect a named contact to be the lead for the activity. This lead, and any other stakeholders should </w:t>
      </w:r>
      <w:r w:rsidRPr="00882B2E" w:rsidR="0043526E">
        <w:rPr>
          <w:rFonts w:ascii="Arial" w:hAnsi="Arial" w:eastAsia="Times New Roman" w:cs="Arial"/>
          <w:color w:val="333333"/>
          <w:sz w:val="24"/>
          <w:szCs w:val="24"/>
        </w:rPr>
        <w:t>commit</w:t>
      </w:r>
      <w:r w:rsidRPr="00882B2E">
        <w:rPr>
          <w:rFonts w:ascii="Arial" w:hAnsi="Arial" w:eastAsia="Times New Roman" w:cs="Arial"/>
          <w:color w:val="333333"/>
          <w:sz w:val="24"/>
          <w:szCs w:val="24"/>
        </w:rPr>
        <w:t xml:space="preserve"> to meeting with the Widening Access and Participation team contact to ensure the </w:t>
      </w:r>
      <w:r w:rsidRPr="00882B2E" w:rsidR="1C8AF7F9">
        <w:rPr>
          <w:rFonts w:ascii="Arial" w:hAnsi="Arial" w:eastAsia="Times New Roman" w:cs="Arial"/>
          <w:color w:val="333333"/>
          <w:sz w:val="24"/>
          <w:szCs w:val="24"/>
        </w:rPr>
        <w:t xml:space="preserve">activity </w:t>
      </w:r>
      <w:r w:rsidRPr="00882B2E">
        <w:rPr>
          <w:rFonts w:ascii="Arial" w:hAnsi="Arial" w:eastAsia="Times New Roman" w:cs="Arial"/>
          <w:color w:val="333333"/>
          <w:sz w:val="24"/>
          <w:szCs w:val="24"/>
        </w:rPr>
        <w:t>is planned successfully (frequency will depend on the need and prior pl</w:t>
      </w:r>
      <w:r w:rsidRPr="00882B2E" w:rsidR="762C99B8">
        <w:rPr>
          <w:rFonts w:ascii="Arial" w:hAnsi="Arial" w:eastAsia="Times New Roman" w:cs="Arial"/>
          <w:color w:val="333333"/>
          <w:sz w:val="24"/>
          <w:szCs w:val="24"/>
        </w:rPr>
        <w:t xml:space="preserve">anning). We all have a duty of care to ensure projects we run are of quality and </w:t>
      </w:r>
      <w:r w:rsidRPr="00882B2E" w:rsidR="21C9C2D5">
        <w:rPr>
          <w:rFonts w:ascii="Arial" w:hAnsi="Arial" w:eastAsia="Times New Roman" w:cs="Arial"/>
          <w:color w:val="333333"/>
          <w:sz w:val="24"/>
          <w:szCs w:val="24"/>
        </w:rPr>
        <w:t>are suitably risk assessed</w:t>
      </w:r>
      <w:r w:rsidRPr="00882B2E" w:rsidR="762C99B8">
        <w:rPr>
          <w:rFonts w:ascii="Arial" w:hAnsi="Arial" w:eastAsia="Times New Roman" w:cs="Arial"/>
          <w:color w:val="333333"/>
          <w:sz w:val="24"/>
          <w:szCs w:val="24"/>
        </w:rPr>
        <w:t xml:space="preserve">. </w:t>
      </w:r>
    </w:p>
    <w:p w:rsidRPr="00882B2E" w:rsidR="4D443CCD" w:rsidP="4D443CCD" w:rsidRDefault="4D443CCD" w14:paraId="7A79B74C" w14:textId="19DA1D87">
      <w:pPr>
        <w:spacing w:after="0"/>
        <w:rPr>
          <w:rFonts w:ascii="Arial" w:hAnsi="Arial" w:eastAsia="Times New Roman" w:cs="Arial"/>
          <w:color w:val="333333"/>
          <w:sz w:val="24"/>
          <w:szCs w:val="24"/>
        </w:rPr>
      </w:pPr>
    </w:p>
    <w:p w:rsidRPr="00882B2E" w:rsidR="003B278A" w:rsidP="0026194E" w:rsidRDefault="003B278A" w14:paraId="7977D176" w14:textId="77777777">
      <w:pPr>
        <w:spacing w:after="0"/>
        <w:rPr>
          <w:rFonts w:ascii="Arial" w:hAnsi="Arial" w:cs="Arial"/>
          <w:b/>
          <w:bCs/>
          <w:sz w:val="24"/>
          <w:szCs w:val="24"/>
        </w:rPr>
      </w:pPr>
    </w:p>
    <w:p w:rsidRPr="00882B2E" w:rsidR="00107288" w:rsidP="00107288" w:rsidRDefault="00B45953" w14:paraId="04AB9328" w14:textId="1C4F697F">
      <w:pPr>
        <w:pStyle w:val="ListParagraph"/>
        <w:numPr>
          <w:ilvl w:val="0"/>
          <w:numId w:val="5"/>
        </w:numPr>
        <w:spacing w:after="0"/>
        <w:ind w:left="284"/>
        <w:rPr>
          <w:rFonts w:ascii="Arial" w:hAnsi="Arial" w:cs="Arial"/>
          <w:b/>
          <w:bCs/>
          <w:sz w:val="24"/>
          <w:szCs w:val="24"/>
        </w:rPr>
      </w:pPr>
      <w:r w:rsidRPr="00882B2E">
        <w:rPr>
          <w:rFonts w:ascii="Arial" w:hAnsi="Arial" w:cs="Arial"/>
          <w:b/>
          <w:bCs/>
          <w:sz w:val="24"/>
          <w:szCs w:val="24"/>
        </w:rPr>
        <w:t>Timeline</w:t>
      </w:r>
    </w:p>
    <w:p w:rsidRPr="00882B2E" w:rsidR="00612D14" w:rsidP="336897FB" w:rsidRDefault="00B45953" w14:paraId="58897A28" w14:textId="5CFA7539">
      <w:pPr>
        <w:spacing w:after="0" w:line="240" w:lineRule="auto"/>
        <w:ind w:left="-76"/>
        <w:rPr>
          <w:rFonts w:ascii="Arial" w:hAnsi="Arial" w:eastAsia="Times New Roman" w:cs="Arial"/>
          <w:sz w:val="24"/>
          <w:szCs w:val="24"/>
        </w:rPr>
      </w:pPr>
      <w:r w:rsidRPr="00882B2E">
        <w:rPr>
          <w:rFonts w:ascii="Arial" w:hAnsi="Arial" w:eastAsia="Times New Roman" w:cs="Arial"/>
          <w:color w:val="333333"/>
          <w:sz w:val="24"/>
          <w:szCs w:val="24"/>
        </w:rPr>
        <w:t>The completed application form must be submitted to</w:t>
      </w:r>
      <w:r w:rsidRPr="00882B2E" w:rsidR="00612D14">
        <w:rPr>
          <w:rFonts w:ascii="Arial" w:hAnsi="Arial" w:eastAsia="Times New Roman" w:cs="Arial"/>
          <w:color w:val="333333"/>
          <w:sz w:val="24"/>
          <w:szCs w:val="24"/>
        </w:rPr>
        <w:t xml:space="preserve"> by </w:t>
      </w:r>
      <w:r w:rsidRPr="00882B2E" w:rsidR="009BEB8D">
        <w:rPr>
          <w:rFonts w:ascii="Arial" w:hAnsi="Arial" w:eastAsia="Times New Roman" w:cs="Arial"/>
          <w:color w:val="333333"/>
          <w:sz w:val="24"/>
          <w:szCs w:val="24"/>
        </w:rPr>
        <w:t>the deadline</w:t>
      </w:r>
      <w:r w:rsidRPr="00882B2E" w:rsidR="00612D14">
        <w:rPr>
          <w:rFonts w:ascii="Arial" w:hAnsi="Arial" w:eastAsia="Times New Roman" w:cs="Arial"/>
          <w:b/>
          <w:bCs/>
          <w:sz w:val="24"/>
          <w:szCs w:val="24"/>
        </w:rPr>
        <w:t xml:space="preserve"> </w:t>
      </w:r>
      <w:r w:rsidRPr="00882B2E" w:rsidR="351857B8">
        <w:rPr>
          <w:rFonts w:ascii="Arial" w:hAnsi="Arial" w:eastAsia="Times New Roman" w:cs="Arial"/>
          <w:sz w:val="24"/>
          <w:szCs w:val="24"/>
        </w:rPr>
        <w:t>relevant to the term you are applying for</w:t>
      </w:r>
      <w:r w:rsidRPr="00882B2E" w:rsidR="3183815A">
        <w:rPr>
          <w:rFonts w:ascii="Arial" w:hAnsi="Arial" w:eastAsia="Times New Roman" w:cs="Arial"/>
          <w:sz w:val="24"/>
          <w:szCs w:val="24"/>
        </w:rPr>
        <w:t xml:space="preserve">, please see below. </w:t>
      </w:r>
    </w:p>
    <w:p w:rsidRPr="00882B2E" w:rsidR="00612D14" w:rsidP="00526F65" w:rsidRDefault="00612D14" w14:paraId="285244F7" w14:textId="155A9129">
      <w:pPr>
        <w:spacing w:after="0" w:line="240" w:lineRule="auto"/>
        <w:rPr>
          <w:rFonts w:ascii="Arial" w:hAnsi="Arial" w:eastAsia="Times New Roman" w:cs="Arial"/>
          <w:b/>
          <w:bCs/>
          <w:color w:val="333333"/>
          <w:sz w:val="24"/>
          <w:szCs w:val="24"/>
          <w:lang w:eastAsia="en-GB"/>
        </w:rPr>
      </w:pPr>
    </w:p>
    <w:tbl>
      <w:tblPr>
        <w:tblStyle w:val="TableGrid"/>
        <w:tblW w:w="0" w:type="auto"/>
        <w:tblLayout w:type="fixed"/>
        <w:tblLook w:val="04A0" w:firstRow="1" w:lastRow="0" w:firstColumn="1" w:lastColumn="0" w:noHBand="0" w:noVBand="1"/>
      </w:tblPr>
      <w:tblGrid>
        <w:gridCol w:w="2254"/>
        <w:gridCol w:w="2254"/>
        <w:gridCol w:w="2254"/>
        <w:gridCol w:w="2254"/>
      </w:tblGrid>
      <w:tr w:rsidRPr="00882B2E" w:rsidR="336897FB" w:rsidTr="336897FB" w14:paraId="46AE0F24" w14:textId="77777777">
        <w:trPr>
          <w:trHeight w:val="300"/>
        </w:trPr>
        <w:tc>
          <w:tcPr>
            <w:tcW w:w="9016" w:type="dxa"/>
            <w:gridSpan w:val="4"/>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6F4A25F4" w14:textId="66BDDAE4">
            <w:pPr>
              <w:jc w:val="center"/>
              <w:rPr>
                <w:rFonts w:ascii="Arial" w:hAnsi="Arial" w:eastAsia="Arial" w:cs="Arial"/>
                <w:b/>
                <w:bCs/>
                <w:sz w:val="24"/>
                <w:szCs w:val="24"/>
              </w:rPr>
            </w:pPr>
            <w:r w:rsidRPr="00882B2E">
              <w:rPr>
                <w:rFonts w:ascii="Arial" w:hAnsi="Arial" w:eastAsia="Arial" w:cs="Arial"/>
                <w:b/>
                <w:bCs/>
                <w:sz w:val="24"/>
                <w:szCs w:val="24"/>
              </w:rPr>
              <w:t xml:space="preserve">EDI </w:t>
            </w:r>
            <w:r w:rsidRPr="00882B2E" w:rsidR="003A191E">
              <w:rPr>
                <w:rFonts w:ascii="Arial" w:hAnsi="Arial" w:eastAsia="Arial" w:cs="Arial"/>
                <w:b/>
                <w:bCs/>
                <w:sz w:val="24"/>
                <w:szCs w:val="24"/>
              </w:rPr>
              <w:t xml:space="preserve">&amp; WP </w:t>
            </w:r>
            <w:r w:rsidRPr="00882B2E">
              <w:rPr>
                <w:rFonts w:ascii="Arial" w:hAnsi="Arial" w:eastAsia="Arial" w:cs="Arial"/>
                <w:b/>
                <w:bCs/>
                <w:sz w:val="24"/>
                <w:szCs w:val="24"/>
              </w:rPr>
              <w:t>Fund Application Timeline</w:t>
            </w:r>
            <w:r w:rsidRPr="00882B2E" w:rsidR="46AAD45C">
              <w:rPr>
                <w:rFonts w:ascii="Arial" w:hAnsi="Arial" w:eastAsia="Arial" w:cs="Arial"/>
                <w:b/>
                <w:bCs/>
                <w:sz w:val="24"/>
                <w:szCs w:val="24"/>
              </w:rPr>
              <w:t xml:space="preserve"> 2023/24</w:t>
            </w:r>
          </w:p>
        </w:tc>
      </w:tr>
      <w:tr w:rsidRPr="00882B2E" w:rsidR="336897FB" w:rsidTr="336897FB" w14:paraId="551867B7" w14:textId="77777777">
        <w:trPr>
          <w:trHeight w:val="300"/>
        </w:trPr>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24C47171" w14:textId="13F9A677">
            <w:pPr>
              <w:rPr>
                <w:rFonts w:ascii="Arial" w:hAnsi="Arial" w:cs="Arial"/>
                <w:sz w:val="24"/>
                <w:szCs w:val="24"/>
              </w:rPr>
            </w:pPr>
            <w:r w:rsidRPr="00882B2E">
              <w:rPr>
                <w:rFonts w:ascii="Arial" w:hAnsi="Arial" w:eastAsia="Arial" w:cs="Arial"/>
                <w:b/>
                <w:bCs/>
                <w:sz w:val="24"/>
                <w:szCs w:val="24"/>
              </w:rPr>
              <w:t xml:space="preserve"> </w:t>
            </w:r>
          </w:p>
        </w:tc>
        <w:tc>
          <w:tcPr>
            <w:tcW w:w="2254" w:type="dxa"/>
            <w:tcBorders>
              <w:top w:val="nil"/>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3E6DD660" w14:textId="2EE0CC60">
            <w:pPr>
              <w:rPr>
                <w:rFonts w:ascii="Arial" w:hAnsi="Arial" w:cs="Arial"/>
                <w:sz w:val="24"/>
                <w:szCs w:val="24"/>
              </w:rPr>
            </w:pPr>
            <w:r w:rsidRPr="00882B2E">
              <w:rPr>
                <w:rFonts w:ascii="Arial" w:hAnsi="Arial" w:eastAsia="Arial" w:cs="Arial"/>
                <w:b/>
                <w:bCs/>
                <w:sz w:val="24"/>
                <w:szCs w:val="24"/>
              </w:rPr>
              <w:t>Michaelmas Term</w:t>
            </w:r>
          </w:p>
        </w:tc>
        <w:tc>
          <w:tcPr>
            <w:tcW w:w="2254" w:type="dxa"/>
            <w:tcBorders>
              <w:top w:val="nil"/>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061C173E" w14:textId="2D5506BD">
            <w:pPr>
              <w:rPr>
                <w:rFonts w:ascii="Arial" w:hAnsi="Arial" w:cs="Arial"/>
                <w:sz w:val="24"/>
                <w:szCs w:val="24"/>
              </w:rPr>
            </w:pPr>
            <w:r w:rsidRPr="00882B2E">
              <w:rPr>
                <w:rFonts w:ascii="Arial" w:hAnsi="Arial" w:eastAsia="Arial" w:cs="Arial"/>
                <w:b/>
                <w:bCs/>
                <w:sz w:val="24"/>
                <w:szCs w:val="24"/>
              </w:rPr>
              <w:t>Epiphany Term</w:t>
            </w:r>
          </w:p>
        </w:tc>
        <w:tc>
          <w:tcPr>
            <w:tcW w:w="2254" w:type="dxa"/>
            <w:tcBorders>
              <w:top w:val="nil"/>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0BD13289" w14:textId="70F68093">
            <w:pPr>
              <w:rPr>
                <w:rFonts w:ascii="Arial" w:hAnsi="Arial" w:cs="Arial"/>
                <w:sz w:val="24"/>
                <w:szCs w:val="24"/>
              </w:rPr>
            </w:pPr>
            <w:r w:rsidRPr="00882B2E">
              <w:rPr>
                <w:rFonts w:ascii="Arial" w:hAnsi="Arial" w:eastAsia="Arial" w:cs="Arial"/>
                <w:b/>
                <w:bCs/>
                <w:sz w:val="24"/>
                <w:szCs w:val="24"/>
              </w:rPr>
              <w:t>Easter Term</w:t>
            </w:r>
          </w:p>
        </w:tc>
      </w:tr>
      <w:tr w:rsidRPr="00882B2E" w:rsidR="336897FB" w:rsidTr="336897FB" w14:paraId="59060695" w14:textId="77777777">
        <w:trPr>
          <w:trHeight w:val="300"/>
        </w:trPr>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2E8B0636" w14:textId="6DB6ED6F">
            <w:pPr>
              <w:rPr>
                <w:rFonts w:ascii="Arial" w:hAnsi="Arial" w:cs="Arial"/>
                <w:sz w:val="24"/>
                <w:szCs w:val="24"/>
              </w:rPr>
            </w:pPr>
            <w:r w:rsidRPr="00882B2E">
              <w:rPr>
                <w:rFonts w:ascii="Arial" w:hAnsi="Arial" w:eastAsia="Arial" w:cs="Arial"/>
                <w:b/>
                <w:bCs/>
                <w:sz w:val="24"/>
                <w:szCs w:val="24"/>
              </w:rPr>
              <w:t>Closing Date</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679122A4" w14:textId="07882854">
            <w:pPr>
              <w:rPr>
                <w:rFonts w:ascii="Arial" w:hAnsi="Arial" w:cs="Arial"/>
                <w:sz w:val="24"/>
                <w:szCs w:val="24"/>
              </w:rPr>
            </w:pPr>
            <w:r w:rsidRPr="00882B2E">
              <w:rPr>
                <w:rFonts w:ascii="Arial" w:hAnsi="Arial" w:eastAsia="Arial" w:cs="Arial"/>
                <w:sz w:val="24"/>
                <w:szCs w:val="24"/>
              </w:rPr>
              <w:t>24 November</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265DCB1D" w14:textId="18269CAC">
            <w:pPr>
              <w:rPr>
                <w:rFonts w:ascii="Arial" w:hAnsi="Arial" w:cs="Arial"/>
                <w:sz w:val="24"/>
                <w:szCs w:val="24"/>
              </w:rPr>
            </w:pPr>
            <w:r w:rsidRPr="00882B2E">
              <w:rPr>
                <w:rFonts w:ascii="Arial" w:hAnsi="Arial" w:eastAsia="Arial" w:cs="Arial"/>
                <w:sz w:val="24"/>
                <w:szCs w:val="24"/>
              </w:rPr>
              <w:t>1 March</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784989E7" w14:textId="297DAC55">
            <w:pPr>
              <w:rPr>
                <w:rFonts w:ascii="Arial" w:hAnsi="Arial" w:cs="Arial"/>
                <w:sz w:val="24"/>
                <w:szCs w:val="24"/>
              </w:rPr>
            </w:pPr>
            <w:r w:rsidRPr="00882B2E">
              <w:rPr>
                <w:rFonts w:ascii="Arial" w:hAnsi="Arial" w:eastAsia="Arial" w:cs="Arial"/>
                <w:sz w:val="24"/>
                <w:szCs w:val="24"/>
              </w:rPr>
              <w:t>7 June</w:t>
            </w:r>
          </w:p>
        </w:tc>
      </w:tr>
      <w:tr w:rsidRPr="00882B2E" w:rsidR="336897FB" w:rsidTr="336897FB" w14:paraId="3AFD6C6E" w14:textId="77777777">
        <w:trPr>
          <w:trHeight w:val="300"/>
        </w:trPr>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00674DB1" w14:paraId="7CFE4D79" w14:textId="2BD70BFD">
            <w:pPr>
              <w:rPr>
                <w:rFonts w:ascii="Arial" w:hAnsi="Arial" w:cs="Arial"/>
                <w:sz w:val="24"/>
                <w:szCs w:val="24"/>
              </w:rPr>
            </w:pPr>
            <w:r w:rsidRPr="00882B2E">
              <w:rPr>
                <w:rFonts w:ascii="Arial" w:hAnsi="Arial" w:eastAsia="Arial" w:cs="Arial"/>
                <w:b/>
                <w:bCs/>
                <w:sz w:val="24"/>
                <w:szCs w:val="24"/>
              </w:rPr>
              <w:t>Decision communicated</w:t>
            </w:r>
            <w:r w:rsidRPr="00882B2E" w:rsidR="336897FB">
              <w:rPr>
                <w:rFonts w:ascii="Arial" w:hAnsi="Arial" w:eastAsia="Arial" w:cs="Arial"/>
                <w:b/>
                <w:bCs/>
                <w:sz w:val="24"/>
                <w:szCs w:val="24"/>
              </w:rPr>
              <w:t xml:space="preserve"> to applicant</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6BE79433" w14:textId="38A8A70B">
            <w:pPr>
              <w:rPr>
                <w:rFonts w:ascii="Arial" w:hAnsi="Arial" w:cs="Arial"/>
                <w:sz w:val="24"/>
                <w:szCs w:val="24"/>
              </w:rPr>
            </w:pPr>
            <w:r w:rsidRPr="00882B2E">
              <w:rPr>
                <w:rFonts w:ascii="Arial" w:hAnsi="Arial" w:eastAsia="Arial" w:cs="Arial"/>
                <w:sz w:val="24"/>
                <w:szCs w:val="24"/>
              </w:rPr>
              <w:t>w/c 18 December</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4BB5F9E6" w14:textId="2CBEC504">
            <w:pPr>
              <w:rPr>
                <w:rFonts w:ascii="Arial" w:hAnsi="Arial" w:cs="Arial"/>
                <w:sz w:val="24"/>
                <w:szCs w:val="24"/>
              </w:rPr>
            </w:pPr>
            <w:r w:rsidRPr="00882B2E">
              <w:rPr>
                <w:rFonts w:ascii="Arial" w:hAnsi="Arial" w:eastAsia="Arial" w:cs="Arial"/>
                <w:sz w:val="24"/>
                <w:szCs w:val="24"/>
              </w:rPr>
              <w:t>w/c 25 March</w:t>
            </w:r>
          </w:p>
        </w:tc>
        <w:tc>
          <w:tcPr>
            <w:tcW w:w="2254" w:type="dxa"/>
            <w:tcBorders>
              <w:top w:val="single" w:color="auto" w:sz="8" w:space="0"/>
              <w:left w:val="single" w:color="auto" w:sz="8" w:space="0"/>
              <w:bottom w:val="single" w:color="auto" w:sz="8" w:space="0"/>
              <w:right w:val="single" w:color="auto" w:sz="8" w:space="0"/>
            </w:tcBorders>
            <w:tcMar>
              <w:left w:w="108" w:type="dxa"/>
              <w:right w:w="108" w:type="dxa"/>
            </w:tcMar>
          </w:tcPr>
          <w:p w:rsidRPr="00882B2E" w:rsidR="336897FB" w:rsidP="336897FB" w:rsidRDefault="336897FB" w14:paraId="5D27153A" w14:textId="14B9741B">
            <w:pPr>
              <w:rPr>
                <w:rFonts w:ascii="Arial" w:hAnsi="Arial" w:cs="Arial"/>
                <w:sz w:val="24"/>
                <w:szCs w:val="24"/>
              </w:rPr>
            </w:pPr>
            <w:r w:rsidRPr="00882B2E">
              <w:rPr>
                <w:rFonts w:ascii="Arial" w:hAnsi="Arial" w:eastAsia="Arial" w:cs="Arial"/>
                <w:sz w:val="24"/>
                <w:szCs w:val="24"/>
              </w:rPr>
              <w:t>w/c 1 July</w:t>
            </w:r>
          </w:p>
        </w:tc>
      </w:tr>
    </w:tbl>
    <w:p w:rsidRPr="00882B2E" w:rsidR="00190183" w:rsidP="336897FB" w:rsidRDefault="00190183" w14:paraId="3E30BDA2" w14:textId="77777777">
      <w:pPr>
        <w:tabs>
          <w:tab w:val="left" w:pos="8319"/>
        </w:tabs>
        <w:rPr>
          <w:rFonts w:ascii="Arial" w:hAnsi="Arial" w:cs="Arial"/>
          <w:sz w:val="24"/>
          <w:szCs w:val="24"/>
        </w:rPr>
      </w:pPr>
    </w:p>
    <w:sectPr w:rsidRPr="00882B2E" w:rsidR="00190183" w:rsidSect="00C369C3">
      <w:footerReference w:type="default" r:id="rId21"/>
      <w:pgSz w:w="11906" w:h="16838" w:orient="portrait"/>
      <w:pgMar w:top="851" w:right="1440" w:bottom="1135"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292" w:rsidP="00C369C3" w:rsidRDefault="00233292" w14:paraId="37450E56" w14:textId="77777777">
      <w:pPr>
        <w:spacing w:after="0" w:line="240" w:lineRule="auto"/>
      </w:pPr>
      <w:r>
        <w:separator/>
      </w:r>
    </w:p>
  </w:endnote>
  <w:endnote w:type="continuationSeparator" w:id="0">
    <w:p w:rsidR="00233292" w:rsidP="00C369C3" w:rsidRDefault="00233292" w14:paraId="15E656BF" w14:textId="77777777">
      <w:pPr>
        <w:spacing w:after="0" w:line="240" w:lineRule="auto"/>
      </w:pPr>
      <w:r>
        <w:continuationSeparator/>
      </w:r>
    </w:p>
  </w:endnote>
  <w:endnote w:type="continuationNotice" w:id="1">
    <w:p w:rsidR="00233292" w:rsidRDefault="00233292" w14:paraId="06636C9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B3838" w:themeColor="background2" w:themeShade="40"/>
        <w:sz w:val="16"/>
        <w:szCs w:val="16"/>
      </w:rPr>
      <w:id w:val="-775086734"/>
      <w:docPartObj>
        <w:docPartGallery w:val="Page Numbers (Bottom of Page)"/>
        <w:docPartUnique/>
      </w:docPartObj>
    </w:sdtPr>
    <w:sdtEndPr>
      <w:rPr>
        <w:color w:val="3B3838" w:themeColor="background2" w:themeTint="FF" w:themeShade="40"/>
        <w:sz w:val="20"/>
        <w:szCs w:val="20"/>
      </w:rPr>
    </w:sdtEndPr>
    <w:sdtContent>
      <w:sdt>
        <w:sdtPr>
          <w:rPr>
            <w:color w:val="3B3838" w:themeColor="background2" w:themeShade="40"/>
            <w:sz w:val="20"/>
            <w:szCs w:val="20"/>
          </w:rPr>
          <w:id w:val="-1705238520"/>
          <w:docPartObj>
            <w:docPartGallery w:val="Page Numbers (Top of Page)"/>
            <w:docPartUnique/>
          </w:docPartObj>
        </w:sdtPr>
        <w:sdtContent>
          <w:p w:rsidRPr="00C369C3" w:rsidR="00C369C3" w:rsidP="00C369C3" w:rsidRDefault="00C369C3" w14:paraId="0550763A" w14:textId="767C9069">
            <w:pPr>
              <w:pStyle w:val="Footer"/>
              <w:ind w:left="4320" w:firstLine="3600"/>
              <w:rPr>
                <w:color w:val="3B3838" w:themeColor="background2" w:themeShade="40"/>
                <w:sz w:val="20"/>
                <w:szCs w:val="20"/>
              </w:rPr>
            </w:pPr>
            <w:r>
              <w:rPr>
                <w:color w:val="3B3838" w:themeColor="background2" w:themeShade="40"/>
                <w:sz w:val="20"/>
                <w:szCs w:val="20"/>
              </w:rPr>
              <w:t xml:space="preserve">   </w:t>
            </w:r>
            <w:r w:rsidRPr="00C369C3">
              <w:rPr>
                <w:color w:val="3B3838" w:themeColor="background2" w:themeShade="40"/>
                <w:sz w:val="20"/>
                <w:szCs w:val="20"/>
              </w:rPr>
              <w:t xml:space="preserve"> </w:t>
            </w:r>
            <w:r>
              <w:rPr>
                <w:color w:val="3B3838" w:themeColor="background2" w:themeShade="40"/>
                <w:sz w:val="20"/>
                <w:szCs w:val="20"/>
              </w:rPr>
              <w:t>page</w:t>
            </w:r>
            <w:r w:rsidRPr="00C369C3">
              <w:rPr>
                <w:color w:val="3B3838" w:themeColor="background2" w:themeShade="40"/>
                <w:sz w:val="20"/>
                <w:szCs w:val="20"/>
              </w:rPr>
              <w:t xml:space="preserve"> </w:t>
            </w:r>
            <w:r w:rsidRPr="00C369C3">
              <w:rPr>
                <w:bCs/>
                <w:color w:val="3B3838" w:themeColor="background2" w:themeShade="40"/>
                <w:sz w:val="20"/>
                <w:szCs w:val="20"/>
                <w:shd w:val="clear" w:color="auto" w:fill="E6E6E6"/>
              </w:rPr>
              <w:fldChar w:fldCharType="begin"/>
            </w:r>
            <w:r w:rsidRPr="00C369C3">
              <w:rPr>
                <w:bCs/>
                <w:color w:val="3B3838" w:themeColor="background2" w:themeShade="40"/>
                <w:sz w:val="20"/>
                <w:szCs w:val="20"/>
              </w:rPr>
              <w:instrText xml:space="preserve"> PAGE </w:instrText>
            </w:r>
            <w:r w:rsidRPr="00C369C3">
              <w:rPr>
                <w:bCs/>
                <w:color w:val="3B3838" w:themeColor="background2" w:themeShade="40"/>
                <w:sz w:val="20"/>
                <w:szCs w:val="20"/>
                <w:shd w:val="clear" w:color="auto" w:fill="E6E6E6"/>
              </w:rPr>
              <w:fldChar w:fldCharType="separate"/>
            </w:r>
            <w:r w:rsidR="00C80C8F">
              <w:rPr>
                <w:bCs/>
                <w:noProof/>
                <w:color w:val="3B3838" w:themeColor="background2" w:themeShade="40"/>
                <w:sz w:val="20"/>
                <w:szCs w:val="20"/>
              </w:rPr>
              <w:t>2</w:t>
            </w:r>
            <w:r w:rsidRPr="00C369C3">
              <w:rPr>
                <w:bCs/>
                <w:color w:val="3B3838" w:themeColor="background2" w:themeShade="40"/>
                <w:sz w:val="20"/>
                <w:szCs w:val="20"/>
                <w:shd w:val="clear" w:color="auto" w:fill="E6E6E6"/>
              </w:rPr>
              <w:fldChar w:fldCharType="end"/>
            </w:r>
            <w:r w:rsidRPr="00C369C3">
              <w:rPr>
                <w:color w:val="3B3838" w:themeColor="background2" w:themeShade="40"/>
                <w:sz w:val="20"/>
                <w:szCs w:val="20"/>
              </w:rPr>
              <w:t xml:space="preserve"> of </w:t>
            </w:r>
            <w:r w:rsidRPr="00C369C3">
              <w:rPr>
                <w:bCs/>
                <w:color w:val="3B3838" w:themeColor="background2" w:themeShade="40"/>
                <w:sz w:val="20"/>
                <w:szCs w:val="20"/>
                <w:shd w:val="clear" w:color="auto" w:fill="E6E6E6"/>
              </w:rPr>
              <w:fldChar w:fldCharType="begin"/>
            </w:r>
            <w:r w:rsidRPr="00C369C3">
              <w:rPr>
                <w:bCs/>
                <w:color w:val="3B3838" w:themeColor="background2" w:themeShade="40"/>
                <w:sz w:val="20"/>
                <w:szCs w:val="20"/>
              </w:rPr>
              <w:instrText xml:space="preserve"> NUMPAGES  </w:instrText>
            </w:r>
            <w:r w:rsidRPr="00C369C3">
              <w:rPr>
                <w:bCs/>
                <w:color w:val="3B3838" w:themeColor="background2" w:themeShade="40"/>
                <w:sz w:val="20"/>
                <w:szCs w:val="20"/>
                <w:shd w:val="clear" w:color="auto" w:fill="E6E6E6"/>
              </w:rPr>
              <w:fldChar w:fldCharType="separate"/>
            </w:r>
            <w:r w:rsidR="00C80C8F">
              <w:rPr>
                <w:bCs/>
                <w:noProof/>
                <w:color w:val="3B3838" w:themeColor="background2" w:themeShade="40"/>
                <w:sz w:val="20"/>
                <w:szCs w:val="20"/>
              </w:rPr>
              <w:t>2</w:t>
            </w:r>
            <w:r w:rsidRPr="00C369C3">
              <w:rPr>
                <w:bCs/>
                <w:color w:val="3B3838" w:themeColor="background2" w:themeShade="40"/>
                <w:sz w:val="20"/>
                <w:szCs w:val="20"/>
                <w:shd w:val="clear" w:color="auto" w:fill="E6E6E6"/>
              </w:rPr>
              <w:fldChar w:fldCharType="end"/>
            </w:r>
          </w:p>
        </w:sdtContent>
        <w:sdtEndPr>
          <w:rPr>
            <w:color w:val="3B3838" w:themeColor="background2" w:themeTint="FF" w:themeShade="40"/>
            <w:sz w:val="20"/>
            <w:szCs w:val="20"/>
          </w:rPr>
        </w:sdtEndPr>
      </w:sdt>
    </w:sdtContent>
  </w:sdt>
  <w:p w:rsidRPr="00C369C3" w:rsidR="00C369C3" w:rsidRDefault="00C369C3" w14:paraId="7AD43E6C" w14:textId="77777777">
    <w:pPr>
      <w:pStyle w:val="Footer"/>
      <w:rPr>
        <w:sz w:val="20"/>
        <w:szCs w:val="20"/>
      </w:rPr>
    </w:pPr>
    <w:r w:rsidRPr="00C369C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292" w:rsidP="00C369C3" w:rsidRDefault="00233292" w14:paraId="56176161" w14:textId="77777777">
      <w:pPr>
        <w:spacing w:after="0" w:line="240" w:lineRule="auto"/>
      </w:pPr>
      <w:r>
        <w:separator/>
      </w:r>
    </w:p>
  </w:footnote>
  <w:footnote w:type="continuationSeparator" w:id="0">
    <w:p w:rsidR="00233292" w:rsidP="00C369C3" w:rsidRDefault="00233292" w14:paraId="409E3A90" w14:textId="77777777">
      <w:pPr>
        <w:spacing w:after="0" w:line="240" w:lineRule="auto"/>
      </w:pPr>
      <w:r>
        <w:continuationSeparator/>
      </w:r>
    </w:p>
  </w:footnote>
  <w:footnote w:type="continuationNotice" w:id="1">
    <w:p w:rsidR="00233292" w:rsidRDefault="00233292" w14:paraId="68492F1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EC9"/>
    <w:multiLevelType w:val="hybridMultilevel"/>
    <w:tmpl w:val="0BD683C6"/>
    <w:lvl w:ilvl="0" w:tplc="990AA1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C3CE4"/>
    <w:multiLevelType w:val="hybridMultilevel"/>
    <w:tmpl w:val="8A2433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7A7B3B"/>
    <w:multiLevelType w:val="hybridMultilevel"/>
    <w:tmpl w:val="0E88E0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BB2CCE"/>
    <w:multiLevelType w:val="multilevel"/>
    <w:tmpl w:val="9A9CCB46"/>
    <w:lvl w:ilvl="0">
      <w:start w:val="4"/>
      <w:numFmt w:val="decimal"/>
      <w:lvlText w:val="%1"/>
      <w:lvlJc w:val="left"/>
      <w:pPr>
        <w:ind w:left="360" w:hanging="360"/>
      </w:pPr>
      <w:rPr>
        <w:rFonts w:hint="default" w:hAnsi="Arial Unicode MS"/>
      </w:rPr>
    </w:lvl>
    <w:lvl w:ilvl="1">
      <w:start w:val="3"/>
      <w:numFmt w:val="decimal"/>
      <w:lvlText w:val="%1.%2"/>
      <w:lvlJc w:val="left"/>
      <w:pPr>
        <w:ind w:left="360" w:hanging="360"/>
      </w:pPr>
      <w:rPr>
        <w:rFonts w:hint="default" w:hAnsi="Arial Unicode MS"/>
      </w:rPr>
    </w:lvl>
    <w:lvl w:ilvl="2">
      <w:start w:val="1"/>
      <w:numFmt w:val="decimal"/>
      <w:lvlText w:val="%1.%2.%3"/>
      <w:lvlJc w:val="left"/>
      <w:pPr>
        <w:ind w:left="720" w:hanging="720"/>
      </w:pPr>
      <w:rPr>
        <w:rFonts w:hint="default" w:hAnsi="Arial Unicode MS"/>
      </w:rPr>
    </w:lvl>
    <w:lvl w:ilvl="3">
      <w:start w:val="1"/>
      <w:numFmt w:val="decimal"/>
      <w:lvlText w:val="%1.%2.%3.%4"/>
      <w:lvlJc w:val="left"/>
      <w:pPr>
        <w:ind w:left="720" w:hanging="720"/>
      </w:pPr>
      <w:rPr>
        <w:rFonts w:hint="default" w:hAnsi="Arial Unicode MS"/>
      </w:rPr>
    </w:lvl>
    <w:lvl w:ilvl="4">
      <w:start w:val="1"/>
      <w:numFmt w:val="decimal"/>
      <w:lvlText w:val="%1.%2.%3.%4.%5"/>
      <w:lvlJc w:val="left"/>
      <w:pPr>
        <w:ind w:left="1080" w:hanging="1080"/>
      </w:pPr>
      <w:rPr>
        <w:rFonts w:hint="default" w:hAnsi="Arial Unicode MS"/>
      </w:rPr>
    </w:lvl>
    <w:lvl w:ilvl="5">
      <w:start w:val="1"/>
      <w:numFmt w:val="decimal"/>
      <w:lvlText w:val="%1.%2.%3.%4.%5.%6"/>
      <w:lvlJc w:val="left"/>
      <w:pPr>
        <w:ind w:left="1080" w:hanging="1080"/>
      </w:pPr>
      <w:rPr>
        <w:rFonts w:hint="default" w:hAnsi="Arial Unicode MS"/>
      </w:rPr>
    </w:lvl>
    <w:lvl w:ilvl="6">
      <w:start w:val="1"/>
      <w:numFmt w:val="decimal"/>
      <w:lvlText w:val="%1.%2.%3.%4.%5.%6.%7"/>
      <w:lvlJc w:val="left"/>
      <w:pPr>
        <w:ind w:left="1440" w:hanging="1440"/>
      </w:pPr>
      <w:rPr>
        <w:rFonts w:hint="default" w:hAnsi="Arial Unicode MS"/>
      </w:rPr>
    </w:lvl>
    <w:lvl w:ilvl="7">
      <w:start w:val="1"/>
      <w:numFmt w:val="decimal"/>
      <w:lvlText w:val="%1.%2.%3.%4.%5.%6.%7.%8"/>
      <w:lvlJc w:val="left"/>
      <w:pPr>
        <w:ind w:left="1440" w:hanging="1440"/>
      </w:pPr>
      <w:rPr>
        <w:rFonts w:hint="default" w:hAnsi="Arial Unicode MS"/>
      </w:rPr>
    </w:lvl>
    <w:lvl w:ilvl="8">
      <w:start w:val="1"/>
      <w:numFmt w:val="decimal"/>
      <w:lvlText w:val="%1.%2.%3.%4.%5.%6.%7.%8.%9"/>
      <w:lvlJc w:val="left"/>
      <w:pPr>
        <w:ind w:left="1800" w:hanging="1800"/>
      </w:pPr>
      <w:rPr>
        <w:rFonts w:hint="default" w:hAnsi="Arial Unicode MS"/>
      </w:rPr>
    </w:lvl>
  </w:abstractNum>
  <w:abstractNum w:abstractNumId="4" w15:restartNumberingAfterBreak="0">
    <w:nsid w:val="202854A6"/>
    <w:multiLevelType w:val="hybridMultilevel"/>
    <w:tmpl w:val="72B06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D62D54"/>
    <w:multiLevelType w:val="hybridMultilevel"/>
    <w:tmpl w:val="64241B1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32EF32E9"/>
    <w:multiLevelType w:val="hybridMultilevel"/>
    <w:tmpl w:val="ADE0F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363A7"/>
    <w:multiLevelType w:val="hybridMultilevel"/>
    <w:tmpl w:val="488801B8"/>
    <w:lvl w:ilvl="0" w:tplc="08090001">
      <w:start w:val="1"/>
      <w:numFmt w:val="bullet"/>
      <w:lvlText w:val=""/>
      <w:lvlJc w:val="left"/>
      <w:pPr>
        <w:ind w:left="117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5379208C"/>
    <w:multiLevelType w:val="hybridMultilevel"/>
    <w:tmpl w:val="9B3CC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F645B6"/>
    <w:multiLevelType w:val="hybridMultilevel"/>
    <w:tmpl w:val="747C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31305"/>
    <w:multiLevelType w:val="hybridMultilevel"/>
    <w:tmpl w:val="AA18D07A"/>
    <w:lvl w:ilvl="0" w:tplc="5E80B2FE">
      <w:start w:val="1"/>
      <w:numFmt w:val="bullet"/>
      <w:lvlText w:val=""/>
      <w:lvlJc w:val="left"/>
      <w:pPr>
        <w:ind w:left="720" w:hanging="360"/>
      </w:pPr>
      <w:rPr>
        <w:rFonts w:hint="default" w:ascii="Symbol" w:hAnsi="Symbol"/>
      </w:rPr>
    </w:lvl>
    <w:lvl w:ilvl="1" w:tplc="639E00D4">
      <w:start w:val="1"/>
      <w:numFmt w:val="bullet"/>
      <w:lvlText w:val="o"/>
      <w:lvlJc w:val="left"/>
      <w:pPr>
        <w:ind w:left="1440" w:hanging="360"/>
      </w:pPr>
      <w:rPr>
        <w:rFonts w:hint="default" w:ascii="Courier New" w:hAnsi="Courier New"/>
      </w:rPr>
    </w:lvl>
    <w:lvl w:ilvl="2" w:tplc="28AA5CB2">
      <w:start w:val="1"/>
      <w:numFmt w:val="bullet"/>
      <w:lvlText w:val=""/>
      <w:lvlJc w:val="left"/>
      <w:pPr>
        <w:ind w:left="2160" w:hanging="360"/>
      </w:pPr>
      <w:rPr>
        <w:rFonts w:hint="default" w:ascii="Wingdings" w:hAnsi="Wingdings"/>
      </w:rPr>
    </w:lvl>
    <w:lvl w:ilvl="3" w:tplc="9A0EA2B4">
      <w:start w:val="1"/>
      <w:numFmt w:val="bullet"/>
      <w:lvlText w:val=""/>
      <w:lvlJc w:val="left"/>
      <w:pPr>
        <w:ind w:left="2880" w:hanging="360"/>
      </w:pPr>
      <w:rPr>
        <w:rFonts w:hint="default" w:ascii="Symbol" w:hAnsi="Symbol"/>
      </w:rPr>
    </w:lvl>
    <w:lvl w:ilvl="4" w:tplc="48008608">
      <w:start w:val="1"/>
      <w:numFmt w:val="bullet"/>
      <w:lvlText w:val="o"/>
      <w:lvlJc w:val="left"/>
      <w:pPr>
        <w:ind w:left="3600" w:hanging="360"/>
      </w:pPr>
      <w:rPr>
        <w:rFonts w:hint="default" w:ascii="Courier New" w:hAnsi="Courier New"/>
      </w:rPr>
    </w:lvl>
    <w:lvl w:ilvl="5" w:tplc="48F422B2">
      <w:start w:val="1"/>
      <w:numFmt w:val="bullet"/>
      <w:lvlText w:val=""/>
      <w:lvlJc w:val="left"/>
      <w:pPr>
        <w:ind w:left="4320" w:hanging="360"/>
      </w:pPr>
      <w:rPr>
        <w:rFonts w:hint="default" w:ascii="Wingdings" w:hAnsi="Wingdings"/>
      </w:rPr>
    </w:lvl>
    <w:lvl w:ilvl="6" w:tplc="65807B72">
      <w:start w:val="1"/>
      <w:numFmt w:val="bullet"/>
      <w:lvlText w:val=""/>
      <w:lvlJc w:val="left"/>
      <w:pPr>
        <w:ind w:left="5040" w:hanging="360"/>
      </w:pPr>
      <w:rPr>
        <w:rFonts w:hint="default" w:ascii="Symbol" w:hAnsi="Symbol"/>
      </w:rPr>
    </w:lvl>
    <w:lvl w:ilvl="7" w:tplc="4F748E88">
      <w:start w:val="1"/>
      <w:numFmt w:val="bullet"/>
      <w:lvlText w:val="o"/>
      <w:lvlJc w:val="left"/>
      <w:pPr>
        <w:ind w:left="5760" w:hanging="360"/>
      </w:pPr>
      <w:rPr>
        <w:rFonts w:hint="default" w:ascii="Courier New" w:hAnsi="Courier New"/>
      </w:rPr>
    </w:lvl>
    <w:lvl w:ilvl="8" w:tplc="769E0BF4">
      <w:start w:val="1"/>
      <w:numFmt w:val="bullet"/>
      <w:lvlText w:val=""/>
      <w:lvlJc w:val="left"/>
      <w:pPr>
        <w:ind w:left="6480" w:hanging="360"/>
      </w:pPr>
      <w:rPr>
        <w:rFonts w:hint="default" w:ascii="Wingdings" w:hAnsi="Wingdings"/>
      </w:rPr>
    </w:lvl>
  </w:abstractNum>
  <w:num w:numId="1" w16cid:durableId="1118646102">
    <w:abstractNumId w:val="10"/>
  </w:num>
  <w:num w:numId="2" w16cid:durableId="807431794">
    <w:abstractNumId w:val="7"/>
  </w:num>
  <w:num w:numId="3" w16cid:durableId="1335648572">
    <w:abstractNumId w:val="5"/>
  </w:num>
  <w:num w:numId="4" w16cid:durableId="290985978">
    <w:abstractNumId w:val="2"/>
  </w:num>
  <w:num w:numId="5" w16cid:durableId="182329388">
    <w:abstractNumId w:val="6"/>
  </w:num>
  <w:num w:numId="6" w16cid:durableId="1384258243">
    <w:abstractNumId w:val="0"/>
  </w:num>
  <w:num w:numId="7" w16cid:durableId="1808426894">
    <w:abstractNumId w:val="3"/>
  </w:num>
  <w:num w:numId="8" w16cid:durableId="1698000642">
    <w:abstractNumId w:val="9"/>
  </w:num>
  <w:num w:numId="9" w16cid:durableId="632177602">
    <w:abstractNumId w:val="8"/>
  </w:num>
  <w:num w:numId="10" w16cid:durableId="1743289977">
    <w:abstractNumId w:val="1"/>
  </w:num>
  <w:num w:numId="11" w16cid:durableId="70891721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7Q0MrawMDEztzRX0lEKTi0uzszPAykwqwUAkVOfVSwAAAA="/>
  </w:docVars>
  <w:rsids>
    <w:rsidRoot w:val="00F839BB"/>
    <w:rsid w:val="00011E79"/>
    <w:rsid w:val="00011E90"/>
    <w:rsid w:val="00014998"/>
    <w:rsid w:val="00020883"/>
    <w:rsid w:val="0002109C"/>
    <w:rsid w:val="00032EC1"/>
    <w:rsid w:val="00042D5F"/>
    <w:rsid w:val="0005074D"/>
    <w:rsid w:val="000531F5"/>
    <w:rsid w:val="00053270"/>
    <w:rsid w:val="00066A0D"/>
    <w:rsid w:val="000721DA"/>
    <w:rsid w:val="000763ED"/>
    <w:rsid w:val="00090A0A"/>
    <w:rsid w:val="00091F7D"/>
    <w:rsid w:val="00093D6D"/>
    <w:rsid w:val="000969B7"/>
    <w:rsid w:val="000B5E40"/>
    <w:rsid w:val="000D051C"/>
    <w:rsid w:val="000E14BD"/>
    <w:rsid w:val="000E6A1B"/>
    <w:rsid w:val="000F1C64"/>
    <w:rsid w:val="00107288"/>
    <w:rsid w:val="00111FBF"/>
    <w:rsid w:val="00126F1E"/>
    <w:rsid w:val="00127980"/>
    <w:rsid w:val="001343DA"/>
    <w:rsid w:val="00156E17"/>
    <w:rsid w:val="00165689"/>
    <w:rsid w:val="00170DF1"/>
    <w:rsid w:val="001735E6"/>
    <w:rsid w:val="00175EC4"/>
    <w:rsid w:val="00177E5F"/>
    <w:rsid w:val="00183008"/>
    <w:rsid w:val="00190183"/>
    <w:rsid w:val="001A5163"/>
    <w:rsid w:val="001B4AF1"/>
    <w:rsid w:val="001B53B3"/>
    <w:rsid w:val="001C0040"/>
    <w:rsid w:val="001C1C81"/>
    <w:rsid w:val="001C32BA"/>
    <w:rsid w:val="001C4E31"/>
    <w:rsid w:val="001C7866"/>
    <w:rsid w:val="001D18BF"/>
    <w:rsid w:val="001D3BED"/>
    <w:rsid w:val="001D7D17"/>
    <w:rsid w:val="001D7FD5"/>
    <w:rsid w:val="001F0AA6"/>
    <w:rsid w:val="00200222"/>
    <w:rsid w:val="00203CA7"/>
    <w:rsid w:val="00213522"/>
    <w:rsid w:val="002142A8"/>
    <w:rsid w:val="00216D48"/>
    <w:rsid w:val="00223BBC"/>
    <w:rsid w:val="002308DB"/>
    <w:rsid w:val="00233292"/>
    <w:rsid w:val="00234874"/>
    <w:rsid w:val="00234963"/>
    <w:rsid w:val="00240973"/>
    <w:rsid w:val="00241D2F"/>
    <w:rsid w:val="00242207"/>
    <w:rsid w:val="00242DFE"/>
    <w:rsid w:val="002432C2"/>
    <w:rsid w:val="002447FB"/>
    <w:rsid w:val="002448A6"/>
    <w:rsid w:val="002570B1"/>
    <w:rsid w:val="0026007E"/>
    <w:rsid w:val="0026194E"/>
    <w:rsid w:val="0027241F"/>
    <w:rsid w:val="002739E0"/>
    <w:rsid w:val="002847EB"/>
    <w:rsid w:val="0029085E"/>
    <w:rsid w:val="0029551C"/>
    <w:rsid w:val="00295BA7"/>
    <w:rsid w:val="00296092"/>
    <w:rsid w:val="002969A9"/>
    <w:rsid w:val="002A53D3"/>
    <w:rsid w:val="002B0D58"/>
    <w:rsid w:val="002B4A9F"/>
    <w:rsid w:val="002B5C20"/>
    <w:rsid w:val="002D0D8B"/>
    <w:rsid w:val="002D4217"/>
    <w:rsid w:val="002D5540"/>
    <w:rsid w:val="002D6505"/>
    <w:rsid w:val="002F1C6C"/>
    <w:rsid w:val="002F61CE"/>
    <w:rsid w:val="00316E06"/>
    <w:rsid w:val="003179E8"/>
    <w:rsid w:val="003224FF"/>
    <w:rsid w:val="00323CD1"/>
    <w:rsid w:val="00330B03"/>
    <w:rsid w:val="00342451"/>
    <w:rsid w:val="00345BD5"/>
    <w:rsid w:val="00354224"/>
    <w:rsid w:val="0035723C"/>
    <w:rsid w:val="00357402"/>
    <w:rsid w:val="0036228F"/>
    <w:rsid w:val="003849CE"/>
    <w:rsid w:val="00393611"/>
    <w:rsid w:val="003A191E"/>
    <w:rsid w:val="003A4ACF"/>
    <w:rsid w:val="003A654C"/>
    <w:rsid w:val="003A66D7"/>
    <w:rsid w:val="003B179F"/>
    <w:rsid w:val="003B278A"/>
    <w:rsid w:val="003C4DFA"/>
    <w:rsid w:val="003C5341"/>
    <w:rsid w:val="003D3527"/>
    <w:rsid w:val="003D3649"/>
    <w:rsid w:val="003E087A"/>
    <w:rsid w:val="003E7105"/>
    <w:rsid w:val="003F06EB"/>
    <w:rsid w:val="003F1D08"/>
    <w:rsid w:val="003F252B"/>
    <w:rsid w:val="003F2DC2"/>
    <w:rsid w:val="003F2EB0"/>
    <w:rsid w:val="003F42D7"/>
    <w:rsid w:val="003F469A"/>
    <w:rsid w:val="003F65E3"/>
    <w:rsid w:val="00407320"/>
    <w:rsid w:val="00407E84"/>
    <w:rsid w:val="00413DF7"/>
    <w:rsid w:val="00416BEC"/>
    <w:rsid w:val="00420D58"/>
    <w:rsid w:val="004310EA"/>
    <w:rsid w:val="0043526E"/>
    <w:rsid w:val="00441DCA"/>
    <w:rsid w:val="00445C6E"/>
    <w:rsid w:val="00464146"/>
    <w:rsid w:val="00474422"/>
    <w:rsid w:val="00476169"/>
    <w:rsid w:val="00477D0C"/>
    <w:rsid w:val="00484D4B"/>
    <w:rsid w:val="00497091"/>
    <w:rsid w:val="004A1FC3"/>
    <w:rsid w:val="004A517A"/>
    <w:rsid w:val="004B1076"/>
    <w:rsid w:val="004B2619"/>
    <w:rsid w:val="004B3167"/>
    <w:rsid w:val="004B394C"/>
    <w:rsid w:val="004B4803"/>
    <w:rsid w:val="004B5B6F"/>
    <w:rsid w:val="004B7CF1"/>
    <w:rsid w:val="004C53C3"/>
    <w:rsid w:val="004D4F57"/>
    <w:rsid w:val="004F7A81"/>
    <w:rsid w:val="004F7D44"/>
    <w:rsid w:val="00502336"/>
    <w:rsid w:val="00513783"/>
    <w:rsid w:val="005153AD"/>
    <w:rsid w:val="00515990"/>
    <w:rsid w:val="005209EF"/>
    <w:rsid w:val="005236E7"/>
    <w:rsid w:val="00526F65"/>
    <w:rsid w:val="00530A78"/>
    <w:rsid w:val="00534763"/>
    <w:rsid w:val="00552307"/>
    <w:rsid w:val="00575F84"/>
    <w:rsid w:val="005803F9"/>
    <w:rsid w:val="00581F3A"/>
    <w:rsid w:val="005823FB"/>
    <w:rsid w:val="00590787"/>
    <w:rsid w:val="00593B66"/>
    <w:rsid w:val="00594130"/>
    <w:rsid w:val="005A0787"/>
    <w:rsid w:val="005A1EA9"/>
    <w:rsid w:val="005A25B1"/>
    <w:rsid w:val="005A4DB1"/>
    <w:rsid w:val="005A6753"/>
    <w:rsid w:val="005B645B"/>
    <w:rsid w:val="005C03E6"/>
    <w:rsid w:val="005D6F09"/>
    <w:rsid w:val="005D7DBE"/>
    <w:rsid w:val="005E2EC4"/>
    <w:rsid w:val="005E411B"/>
    <w:rsid w:val="005F297E"/>
    <w:rsid w:val="005F2A89"/>
    <w:rsid w:val="005F2E64"/>
    <w:rsid w:val="005F6545"/>
    <w:rsid w:val="00601997"/>
    <w:rsid w:val="0060386A"/>
    <w:rsid w:val="00607FD5"/>
    <w:rsid w:val="00611F71"/>
    <w:rsid w:val="00612D14"/>
    <w:rsid w:val="00626399"/>
    <w:rsid w:val="00627918"/>
    <w:rsid w:val="006353C9"/>
    <w:rsid w:val="00656067"/>
    <w:rsid w:val="0066024E"/>
    <w:rsid w:val="00661DA0"/>
    <w:rsid w:val="00674DB1"/>
    <w:rsid w:val="0068129C"/>
    <w:rsid w:val="00683DED"/>
    <w:rsid w:val="00696D51"/>
    <w:rsid w:val="006A6A95"/>
    <w:rsid w:val="006A6C52"/>
    <w:rsid w:val="006B2ECA"/>
    <w:rsid w:val="006C106C"/>
    <w:rsid w:val="006C2369"/>
    <w:rsid w:val="006C7843"/>
    <w:rsid w:val="006D1D12"/>
    <w:rsid w:val="006D21C0"/>
    <w:rsid w:val="006D2562"/>
    <w:rsid w:val="006D4F8E"/>
    <w:rsid w:val="006E2386"/>
    <w:rsid w:val="006E7EE0"/>
    <w:rsid w:val="006F5A94"/>
    <w:rsid w:val="0070593C"/>
    <w:rsid w:val="00710EDA"/>
    <w:rsid w:val="007115DC"/>
    <w:rsid w:val="007127D4"/>
    <w:rsid w:val="00716254"/>
    <w:rsid w:val="007218D9"/>
    <w:rsid w:val="007229E2"/>
    <w:rsid w:val="00722D79"/>
    <w:rsid w:val="00724356"/>
    <w:rsid w:val="00725196"/>
    <w:rsid w:val="0073674E"/>
    <w:rsid w:val="007416FA"/>
    <w:rsid w:val="007463E8"/>
    <w:rsid w:val="00753B09"/>
    <w:rsid w:val="007615AD"/>
    <w:rsid w:val="00783494"/>
    <w:rsid w:val="00790FCB"/>
    <w:rsid w:val="00795ECD"/>
    <w:rsid w:val="00797EB8"/>
    <w:rsid w:val="007B06E1"/>
    <w:rsid w:val="007B6F49"/>
    <w:rsid w:val="007B7975"/>
    <w:rsid w:val="007C31D2"/>
    <w:rsid w:val="007D05DF"/>
    <w:rsid w:val="007D7155"/>
    <w:rsid w:val="007E0A84"/>
    <w:rsid w:val="007F5555"/>
    <w:rsid w:val="007F7F30"/>
    <w:rsid w:val="008022C3"/>
    <w:rsid w:val="00803DE4"/>
    <w:rsid w:val="008046F3"/>
    <w:rsid w:val="008054A7"/>
    <w:rsid w:val="008110CF"/>
    <w:rsid w:val="008123C7"/>
    <w:rsid w:val="008173B1"/>
    <w:rsid w:val="00842C11"/>
    <w:rsid w:val="0084312C"/>
    <w:rsid w:val="00854B92"/>
    <w:rsid w:val="00855D01"/>
    <w:rsid w:val="00856D2D"/>
    <w:rsid w:val="0086379F"/>
    <w:rsid w:val="00863AF6"/>
    <w:rsid w:val="00881FE5"/>
    <w:rsid w:val="00882B2E"/>
    <w:rsid w:val="00887BA0"/>
    <w:rsid w:val="00891641"/>
    <w:rsid w:val="00897B9E"/>
    <w:rsid w:val="00897D9C"/>
    <w:rsid w:val="0089E461"/>
    <w:rsid w:val="008B3416"/>
    <w:rsid w:val="008B48AD"/>
    <w:rsid w:val="008C4B27"/>
    <w:rsid w:val="008D040C"/>
    <w:rsid w:val="008D4B02"/>
    <w:rsid w:val="008E33AC"/>
    <w:rsid w:val="008E4DC3"/>
    <w:rsid w:val="008F060D"/>
    <w:rsid w:val="008F2597"/>
    <w:rsid w:val="008F41FC"/>
    <w:rsid w:val="008F6D1A"/>
    <w:rsid w:val="009115CC"/>
    <w:rsid w:val="00933244"/>
    <w:rsid w:val="00934129"/>
    <w:rsid w:val="00935E70"/>
    <w:rsid w:val="00935EDC"/>
    <w:rsid w:val="00940DFB"/>
    <w:rsid w:val="00941867"/>
    <w:rsid w:val="009419E6"/>
    <w:rsid w:val="0094382F"/>
    <w:rsid w:val="009615E8"/>
    <w:rsid w:val="009A310E"/>
    <w:rsid w:val="009B5E96"/>
    <w:rsid w:val="009B5F67"/>
    <w:rsid w:val="009BEB8D"/>
    <w:rsid w:val="009BF5DB"/>
    <w:rsid w:val="009C608F"/>
    <w:rsid w:val="009D4763"/>
    <w:rsid w:val="009D5F07"/>
    <w:rsid w:val="009E6A34"/>
    <w:rsid w:val="009F028D"/>
    <w:rsid w:val="009F1A4A"/>
    <w:rsid w:val="009F7F9B"/>
    <w:rsid w:val="00A11351"/>
    <w:rsid w:val="00A1137C"/>
    <w:rsid w:val="00A12D6C"/>
    <w:rsid w:val="00A20092"/>
    <w:rsid w:val="00A22034"/>
    <w:rsid w:val="00A23434"/>
    <w:rsid w:val="00A24653"/>
    <w:rsid w:val="00A36A1F"/>
    <w:rsid w:val="00A40645"/>
    <w:rsid w:val="00A4129C"/>
    <w:rsid w:val="00A42F26"/>
    <w:rsid w:val="00A521BE"/>
    <w:rsid w:val="00A52DD0"/>
    <w:rsid w:val="00A546D8"/>
    <w:rsid w:val="00A70264"/>
    <w:rsid w:val="00A71FD2"/>
    <w:rsid w:val="00A914DC"/>
    <w:rsid w:val="00A91F20"/>
    <w:rsid w:val="00A9240B"/>
    <w:rsid w:val="00A93BA8"/>
    <w:rsid w:val="00A96219"/>
    <w:rsid w:val="00A967CB"/>
    <w:rsid w:val="00AB1356"/>
    <w:rsid w:val="00AB1738"/>
    <w:rsid w:val="00AB6CB7"/>
    <w:rsid w:val="00AD0AC3"/>
    <w:rsid w:val="00AD4A8C"/>
    <w:rsid w:val="00AD5A63"/>
    <w:rsid w:val="00AE01AE"/>
    <w:rsid w:val="00AF1A08"/>
    <w:rsid w:val="00AF5BA1"/>
    <w:rsid w:val="00AF76B4"/>
    <w:rsid w:val="00B039E8"/>
    <w:rsid w:val="00B12378"/>
    <w:rsid w:val="00B13539"/>
    <w:rsid w:val="00B14A27"/>
    <w:rsid w:val="00B177CE"/>
    <w:rsid w:val="00B21388"/>
    <w:rsid w:val="00B22AF9"/>
    <w:rsid w:val="00B23F84"/>
    <w:rsid w:val="00B273B9"/>
    <w:rsid w:val="00B278D6"/>
    <w:rsid w:val="00B33BE4"/>
    <w:rsid w:val="00B37314"/>
    <w:rsid w:val="00B43FE7"/>
    <w:rsid w:val="00B44058"/>
    <w:rsid w:val="00B45953"/>
    <w:rsid w:val="00B57EAA"/>
    <w:rsid w:val="00B66265"/>
    <w:rsid w:val="00B7540A"/>
    <w:rsid w:val="00B83D1D"/>
    <w:rsid w:val="00B85FCF"/>
    <w:rsid w:val="00B86886"/>
    <w:rsid w:val="00B93F51"/>
    <w:rsid w:val="00BA31AB"/>
    <w:rsid w:val="00BA326D"/>
    <w:rsid w:val="00BA79E1"/>
    <w:rsid w:val="00BB6C4D"/>
    <w:rsid w:val="00BC1D40"/>
    <w:rsid w:val="00BC78EC"/>
    <w:rsid w:val="00BD30D4"/>
    <w:rsid w:val="00BD4400"/>
    <w:rsid w:val="00BE2463"/>
    <w:rsid w:val="00BE3550"/>
    <w:rsid w:val="00BE6F90"/>
    <w:rsid w:val="00BF37FA"/>
    <w:rsid w:val="00BF6AA3"/>
    <w:rsid w:val="00C12ECA"/>
    <w:rsid w:val="00C14154"/>
    <w:rsid w:val="00C14CBA"/>
    <w:rsid w:val="00C164A8"/>
    <w:rsid w:val="00C277C0"/>
    <w:rsid w:val="00C33481"/>
    <w:rsid w:val="00C369C3"/>
    <w:rsid w:val="00C54030"/>
    <w:rsid w:val="00C543CE"/>
    <w:rsid w:val="00C566A6"/>
    <w:rsid w:val="00C609FD"/>
    <w:rsid w:val="00C72C5A"/>
    <w:rsid w:val="00C76325"/>
    <w:rsid w:val="00C80C8F"/>
    <w:rsid w:val="00C9046C"/>
    <w:rsid w:val="00CA6B07"/>
    <w:rsid w:val="00CC3DA5"/>
    <w:rsid w:val="00CC4895"/>
    <w:rsid w:val="00CE03F0"/>
    <w:rsid w:val="00CF5568"/>
    <w:rsid w:val="00CF7615"/>
    <w:rsid w:val="00D008AC"/>
    <w:rsid w:val="00D06330"/>
    <w:rsid w:val="00D103FE"/>
    <w:rsid w:val="00D137F4"/>
    <w:rsid w:val="00D22DC3"/>
    <w:rsid w:val="00D26C06"/>
    <w:rsid w:val="00D317E3"/>
    <w:rsid w:val="00D41621"/>
    <w:rsid w:val="00D43CDC"/>
    <w:rsid w:val="00D52DDD"/>
    <w:rsid w:val="00D65343"/>
    <w:rsid w:val="00D70A84"/>
    <w:rsid w:val="00D7315D"/>
    <w:rsid w:val="00D82AB3"/>
    <w:rsid w:val="00DA30AB"/>
    <w:rsid w:val="00DA6487"/>
    <w:rsid w:val="00DA7AB3"/>
    <w:rsid w:val="00DC08EC"/>
    <w:rsid w:val="00DC1A55"/>
    <w:rsid w:val="00DC4058"/>
    <w:rsid w:val="00DC4CC2"/>
    <w:rsid w:val="00DD0FC2"/>
    <w:rsid w:val="00DD1E93"/>
    <w:rsid w:val="00DD58C5"/>
    <w:rsid w:val="00DE4BF0"/>
    <w:rsid w:val="00DE6F4E"/>
    <w:rsid w:val="00DF0740"/>
    <w:rsid w:val="00DF085D"/>
    <w:rsid w:val="00DF4FD5"/>
    <w:rsid w:val="00DF7FE9"/>
    <w:rsid w:val="00E0035C"/>
    <w:rsid w:val="00E01EDE"/>
    <w:rsid w:val="00E052DD"/>
    <w:rsid w:val="00E070DA"/>
    <w:rsid w:val="00E24E32"/>
    <w:rsid w:val="00E259AE"/>
    <w:rsid w:val="00E27E22"/>
    <w:rsid w:val="00E30437"/>
    <w:rsid w:val="00E336F1"/>
    <w:rsid w:val="00E37B37"/>
    <w:rsid w:val="00E47F4E"/>
    <w:rsid w:val="00E5097E"/>
    <w:rsid w:val="00E56BA2"/>
    <w:rsid w:val="00E740A9"/>
    <w:rsid w:val="00E80FD2"/>
    <w:rsid w:val="00E825F4"/>
    <w:rsid w:val="00E82B30"/>
    <w:rsid w:val="00EA1B79"/>
    <w:rsid w:val="00EA3066"/>
    <w:rsid w:val="00EA4A58"/>
    <w:rsid w:val="00EA4FFB"/>
    <w:rsid w:val="00ED2DBA"/>
    <w:rsid w:val="00ED42BD"/>
    <w:rsid w:val="00EE603C"/>
    <w:rsid w:val="00F0015F"/>
    <w:rsid w:val="00F0162F"/>
    <w:rsid w:val="00F022B3"/>
    <w:rsid w:val="00F02DD0"/>
    <w:rsid w:val="00F50426"/>
    <w:rsid w:val="00F53806"/>
    <w:rsid w:val="00F551D0"/>
    <w:rsid w:val="00F60E97"/>
    <w:rsid w:val="00F627BB"/>
    <w:rsid w:val="00F66E8B"/>
    <w:rsid w:val="00F70CAB"/>
    <w:rsid w:val="00F7104A"/>
    <w:rsid w:val="00F740B4"/>
    <w:rsid w:val="00F808A0"/>
    <w:rsid w:val="00F83545"/>
    <w:rsid w:val="00F839BB"/>
    <w:rsid w:val="00F84B17"/>
    <w:rsid w:val="00F87B6F"/>
    <w:rsid w:val="00F979FD"/>
    <w:rsid w:val="00FA5ADC"/>
    <w:rsid w:val="00FB2154"/>
    <w:rsid w:val="00FB2E68"/>
    <w:rsid w:val="00FB4610"/>
    <w:rsid w:val="00FC1DAB"/>
    <w:rsid w:val="00FE3391"/>
    <w:rsid w:val="00FE6387"/>
    <w:rsid w:val="00FF00B1"/>
    <w:rsid w:val="00FF3B2B"/>
    <w:rsid w:val="01DF0963"/>
    <w:rsid w:val="02217854"/>
    <w:rsid w:val="02973320"/>
    <w:rsid w:val="02BC01D9"/>
    <w:rsid w:val="0351B85A"/>
    <w:rsid w:val="035E6C06"/>
    <w:rsid w:val="040876F0"/>
    <w:rsid w:val="0433AD45"/>
    <w:rsid w:val="0484F257"/>
    <w:rsid w:val="048DAC31"/>
    <w:rsid w:val="04B66B5D"/>
    <w:rsid w:val="04D6082D"/>
    <w:rsid w:val="0503E74A"/>
    <w:rsid w:val="050AD2D0"/>
    <w:rsid w:val="0553930E"/>
    <w:rsid w:val="057D282E"/>
    <w:rsid w:val="058E6B8E"/>
    <w:rsid w:val="058FA692"/>
    <w:rsid w:val="05F37F90"/>
    <w:rsid w:val="0650A827"/>
    <w:rsid w:val="06F36108"/>
    <w:rsid w:val="0717FA78"/>
    <w:rsid w:val="074EDCC3"/>
    <w:rsid w:val="0797ED85"/>
    <w:rsid w:val="07A209F6"/>
    <w:rsid w:val="07D25A03"/>
    <w:rsid w:val="084FB257"/>
    <w:rsid w:val="08AB9DB0"/>
    <w:rsid w:val="08D1D388"/>
    <w:rsid w:val="09284075"/>
    <w:rsid w:val="09710F2D"/>
    <w:rsid w:val="0981D6A3"/>
    <w:rsid w:val="0AA8C293"/>
    <w:rsid w:val="0B1A3A45"/>
    <w:rsid w:val="0B33841C"/>
    <w:rsid w:val="0B75AFDA"/>
    <w:rsid w:val="0C9911F5"/>
    <w:rsid w:val="0CBAD8DE"/>
    <w:rsid w:val="0CBF7A6C"/>
    <w:rsid w:val="0D5B0239"/>
    <w:rsid w:val="0D95149A"/>
    <w:rsid w:val="0DDDABEB"/>
    <w:rsid w:val="0DE3920F"/>
    <w:rsid w:val="0E0CD6FF"/>
    <w:rsid w:val="0E75A30D"/>
    <w:rsid w:val="0EBEF3DB"/>
    <w:rsid w:val="0EFB311E"/>
    <w:rsid w:val="0FD7BCD6"/>
    <w:rsid w:val="0FFAA703"/>
    <w:rsid w:val="10F4C51B"/>
    <w:rsid w:val="1124AC83"/>
    <w:rsid w:val="11804A6D"/>
    <w:rsid w:val="1183DBC7"/>
    <w:rsid w:val="11BC7DA6"/>
    <w:rsid w:val="11EABDAA"/>
    <w:rsid w:val="11F3B63F"/>
    <w:rsid w:val="12043EA5"/>
    <w:rsid w:val="12E922F1"/>
    <w:rsid w:val="13C9662E"/>
    <w:rsid w:val="151FE4E4"/>
    <w:rsid w:val="157A85B2"/>
    <w:rsid w:val="16202C3B"/>
    <w:rsid w:val="1630064C"/>
    <w:rsid w:val="16B0DD63"/>
    <w:rsid w:val="17D4524A"/>
    <w:rsid w:val="180237AB"/>
    <w:rsid w:val="18250768"/>
    <w:rsid w:val="185A4CA3"/>
    <w:rsid w:val="1891712F"/>
    <w:rsid w:val="18BFB848"/>
    <w:rsid w:val="1951C550"/>
    <w:rsid w:val="19528558"/>
    <w:rsid w:val="1957401D"/>
    <w:rsid w:val="19C216EF"/>
    <w:rsid w:val="1AAC0683"/>
    <w:rsid w:val="1B17D8B3"/>
    <w:rsid w:val="1B3E45AC"/>
    <w:rsid w:val="1B7DBC14"/>
    <w:rsid w:val="1B95DED5"/>
    <w:rsid w:val="1BA647E6"/>
    <w:rsid w:val="1C47D6E4"/>
    <w:rsid w:val="1C8AF7F9"/>
    <w:rsid w:val="1CBC8B62"/>
    <w:rsid w:val="1CD12DA3"/>
    <w:rsid w:val="1D201EE7"/>
    <w:rsid w:val="1D3AB886"/>
    <w:rsid w:val="1D753387"/>
    <w:rsid w:val="1DBDDB1B"/>
    <w:rsid w:val="1DD5F6F6"/>
    <w:rsid w:val="1E225BD3"/>
    <w:rsid w:val="1E49812D"/>
    <w:rsid w:val="1E570CB2"/>
    <w:rsid w:val="1E87AC34"/>
    <w:rsid w:val="1EBE6932"/>
    <w:rsid w:val="1EC80504"/>
    <w:rsid w:val="1F2C37F8"/>
    <w:rsid w:val="1F383EA0"/>
    <w:rsid w:val="1F5FDF4D"/>
    <w:rsid w:val="1FA73D9F"/>
    <w:rsid w:val="20ACD63B"/>
    <w:rsid w:val="21752015"/>
    <w:rsid w:val="21BE3FCF"/>
    <w:rsid w:val="21C9C2D5"/>
    <w:rsid w:val="22231673"/>
    <w:rsid w:val="22463AE4"/>
    <w:rsid w:val="224F8F06"/>
    <w:rsid w:val="225A6A2E"/>
    <w:rsid w:val="2269FAA9"/>
    <w:rsid w:val="22B71868"/>
    <w:rsid w:val="2311FAC8"/>
    <w:rsid w:val="2381D147"/>
    <w:rsid w:val="239066A1"/>
    <w:rsid w:val="24216F10"/>
    <w:rsid w:val="247B991F"/>
    <w:rsid w:val="24CFE0FF"/>
    <w:rsid w:val="24F5A84C"/>
    <w:rsid w:val="25331E52"/>
    <w:rsid w:val="25700797"/>
    <w:rsid w:val="258B302C"/>
    <w:rsid w:val="25A8A665"/>
    <w:rsid w:val="25CC3008"/>
    <w:rsid w:val="25EC75CE"/>
    <w:rsid w:val="25F6A6B0"/>
    <w:rsid w:val="2766F523"/>
    <w:rsid w:val="278866CF"/>
    <w:rsid w:val="279E45F4"/>
    <w:rsid w:val="284D7853"/>
    <w:rsid w:val="28C4DC3D"/>
    <w:rsid w:val="297E275B"/>
    <w:rsid w:val="298287CC"/>
    <w:rsid w:val="2A5BE431"/>
    <w:rsid w:val="2A804384"/>
    <w:rsid w:val="2B1807A2"/>
    <w:rsid w:val="2B893779"/>
    <w:rsid w:val="2CE9D846"/>
    <w:rsid w:val="2D22E349"/>
    <w:rsid w:val="2D4E44B7"/>
    <w:rsid w:val="2E37AFAC"/>
    <w:rsid w:val="2F197C3E"/>
    <w:rsid w:val="2F897395"/>
    <w:rsid w:val="2FA13A31"/>
    <w:rsid w:val="2FB8CDC2"/>
    <w:rsid w:val="2FD02909"/>
    <w:rsid w:val="30119073"/>
    <w:rsid w:val="3075D0F9"/>
    <w:rsid w:val="3157BAF3"/>
    <w:rsid w:val="3163F8F9"/>
    <w:rsid w:val="317456B2"/>
    <w:rsid w:val="3183815A"/>
    <w:rsid w:val="31EACFDF"/>
    <w:rsid w:val="3230E468"/>
    <w:rsid w:val="336897FB"/>
    <w:rsid w:val="34196EE2"/>
    <w:rsid w:val="3420679D"/>
    <w:rsid w:val="3470FA19"/>
    <w:rsid w:val="348DC8D3"/>
    <w:rsid w:val="34B68B75"/>
    <w:rsid w:val="34D17EEA"/>
    <w:rsid w:val="34DFAF59"/>
    <w:rsid w:val="351857B8"/>
    <w:rsid w:val="3549421C"/>
    <w:rsid w:val="3567AAFE"/>
    <w:rsid w:val="35683B76"/>
    <w:rsid w:val="35750250"/>
    <w:rsid w:val="360E8377"/>
    <w:rsid w:val="363A4B1C"/>
    <w:rsid w:val="36D46888"/>
    <w:rsid w:val="36DF778A"/>
    <w:rsid w:val="371A0A32"/>
    <w:rsid w:val="37480278"/>
    <w:rsid w:val="378A39BD"/>
    <w:rsid w:val="37C56995"/>
    <w:rsid w:val="38680F03"/>
    <w:rsid w:val="38AD716F"/>
    <w:rsid w:val="38D81656"/>
    <w:rsid w:val="39F34CBB"/>
    <w:rsid w:val="3A0E4A70"/>
    <w:rsid w:val="3A0ED047"/>
    <w:rsid w:val="3A1EBBF9"/>
    <w:rsid w:val="3A32E27F"/>
    <w:rsid w:val="3A375C09"/>
    <w:rsid w:val="3ABAEBE8"/>
    <w:rsid w:val="3AD399CC"/>
    <w:rsid w:val="3AEB4A97"/>
    <w:rsid w:val="3B3776A2"/>
    <w:rsid w:val="3B771D6F"/>
    <w:rsid w:val="3B97C8F4"/>
    <w:rsid w:val="3BBAD633"/>
    <w:rsid w:val="3BCEC626"/>
    <w:rsid w:val="3C931E36"/>
    <w:rsid w:val="3C9625CB"/>
    <w:rsid w:val="3CB74D40"/>
    <w:rsid w:val="3CF03534"/>
    <w:rsid w:val="3D474160"/>
    <w:rsid w:val="3DF7E5E6"/>
    <w:rsid w:val="3E47F3A4"/>
    <w:rsid w:val="3E4F2A97"/>
    <w:rsid w:val="3ED94E98"/>
    <w:rsid w:val="3F286A70"/>
    <w:rsid w:val="3F89498C"/>
    <w:rsid w:val="3FB7A7ED"/>
    <w:rsid w:val="3FCABEF8"/>
    <w:rsid w:val="3FF0397F"/>
    <w:rsid w:val="3FF97C7C"/>
    <w:rsid w:val="403E26ED"/>
    <w:rsid w:val="403ED4AB"/>
    <w:rsid w:val="4060BBFE"/>
    <w:rsid w:val="40A483B6"/>
    <w:rsid w:val="410C802C"/>
    <w:rsid w:val="413654C4"/>
    <w:rsid w:val="416F43EF"/>
    <w:rsid w:val="4172A515"/>
    <w:rsid w:val="41BE7482"/>
    <w:rsid w:val="41C44199"/>
    <w:rsid w:val="4210EF5A"/>
    <w:rsid w:val="424165D3"/>
    <w:rsid w:val="4276AA54"/>
    <w:rsid w:val="4297068C"/>
    <w:rsid w:val="42D63C02"/>
    <w:rsid w:val="42FBA701"/>
    <w:rsid w:val="43025FBA"/>
    <w:rsid w:val="43789B1F"/>
    <w:rsid w:val="439EAA6A"/>
    <w:rsid w:val="43C97ECF"/>
    <w:rsid w:val="43D99D6A"/>
    <w:rsid w:val="43FBADB9"/>
    <w:rsid w:val="447CFB6E"/>
    <w:rsid w:val="454153D2"/>
    <w:rsid w:val="458BF3D6"/>
    <w:rsid w:val="45F2079E"/>
    <w:rsid w:val="45FDE64D"/>
    <w:rsid w:val="460A77E8"/>
    <w:rsid w:val="463A007C"/>
    <w:rsid w:val="46AAD45C"/>
    <w:rsid w:val="46D85548"/>
    <w:rsid w:val="470ABB32"/>
    <w:rsid w:val="473F502C"/>
    <w:rsid w:val="47B1F474"/>
    <w:rsid w:val="47E2B6FE"/>
    <w:rsid w:val="47F06CBE"/>
    <w:rsid w:val="481E3483"/>
    <w:rsid w:val="4899C31D"/>
    <w:rsid w:val="48C8DA99"/>
    <w:rsid w:val="491C53F0"/>
    <w:rsid w:val="491DD241"/>
    <w:rsid w:val="4969E837"/>
    <w:rsid w:val="49EC3D21"/>
    <w:rsid w:val="49F3E3C8"/>
    <w:rsid w:val="4A4C9DB5"/>
    <w:rsid w:val="4B0FC432"/>
    <w:rsid w:val="4B451B49"/>
    <w:rsid w:val="4B8E5383"/>
    <w:rsid w:val="4BED6EEE"/>
    <w:rsid w:val="4C5F476B"/>
    <w:rsid w:val="4C6382A4"/>
    <w:rsid w:val="4C746774"/>
    <w:rsid w:val="4C95346D"/>
    <w:rsid w:val="4CA94200"/>
    <w:rsid w:val="4CE83051"/>
    <w:rsid w:val="4D02C423"/>
    <w:rsid w:val="4D07F44B"/>
    <w:rsid w:val="4D0D2D9D"/>
    <w:rsid w:val="4D443CCD"/>
    <w:rsid w:val="4D573582"/>
    <w:rsid w:val="4D683CCC"/>
    <w:rsid w:val="4D8C66A6"/>
    <w:rsid w:val="4DDC1716"/>
    <w:rsid w:val="4E94C42F"/>
    <w:rsid w:val="4ED461FD"/>
    <w:rsid w:val="4F0D6B90"/>
    <w:rsid w:val="4F45818D"/>
    <w:rsid w:val="4F8644B6"/>
    <w:rsid w:val="4FA71E20"/>
    <w:rsid w:val="4FADFF0D"/>
    <w:rsid w:val="4FB6BB7B"/>
    <w:rsid w:val="4FBC1B05"/>
    <w:rsid w:val="502ED2D7"/>
    <w:rsid w:val="508FDC3C"/>
    <w:rsid w:val="51D2100B"/>
    <w:rsid w:val="51E6370A"/>
    <w:rsid w:val="538AF7C6"/>
    <w:rsid w:val="53CE9140"/>
    <w:rsid w:val="53E2985F"/>
    <w:rsid w:val="542C9B0F"/>
    <w:rsid w:val="5456D6B7"/>
    <w:rsid w:val="547545EB"/>
    <w:rsid w:val="54931A41"/>
    <w:rsid w:val="54A660C5"/>
    <w:rsid w:val="54F71A16"/>
    <w:rsid w:val="557F0C51"/>
    <w:rsid w:val="55F6BFBB"/>
    <w:rsid w:val="55F9E815"/>
    <w:rsid w:val="56686E6A"/>
    <w:rsid w:val="56AD6688"/>
    <w:rsid w:val="571189E8"/>
    <w:rsid w:val="579498DA"/>
    <w:rsid w:val="57A023BE"/>
    <w:rsid w:val="585B2B7A"/>
    <w:rsid w:val="588EDCFA"/>
    <w:rsid w:val="58A87496"/>
    <w:rsid w:val="5940434C"/>
    <w:rsid w:val="5940DAC4"/>
    <w:rsid w:val="59859351"/>
    <w:rsid w:val="59A86EED"/>
    <w:rsid w:val="59DE82F9"/>
    <w:rsid w:val="5A105709"/>
    <w:rsid w:val="5A1AD2BF"/>
    <w:rsid w:val="5A57839F"/>
    <w:rsid w:val="5AD66533"/>
    <w:rsid w:val="5AD8F6A0"/>
    <w:rsid w:val="5ADC7E7F"/>
    <w:rsid w:val="5B41DDE5"/>
    <w:rsid w:val="5B61DE3E"/>
    <w:rsid w:val="5C19AAEF"/>
    <w:rsid w:val="5C3A5912"/>
    <w:rsid w:val="5CB0661C"/>
    <w:rsid w:val="5CE0F242"/>
    <w:rsid w:val="5CF77519"/>
    <w:rsid w:val="5D338C21"/>
    <w:rsid w:val="5D4925C0"/>
    <w:rsid w:val="5D58B556"/>
    <w:rsid w:val="5DA0EB1D"/>
    <w:rsid w:val="5DCC07AE"/>
    <w:rsid w:val="5DDA2AAC"/>
    <w:rsid w:val="5E23B237"/>
    <w:rsid w:val="5E3293B0"/>
    <w:rsid w:val="5E70BE49"/>
    <w:rsid w:val="5EA31643"/>
    <w:rsid w:val="5F11A9B8"/>
    <w:rsid w:val="5F2F07B6"/>
    <w:rsid w:val="5F482D22"/>
    <w:rsid w:val="5F626E85"/>
    <w:rsid w:val="5F97C15B"/>
    <w:rsid w:val="5FF9591F"/>
    <w:rsid w:val="6016381E"/>
    <w:rsid w:val="60188504"/>
    <w:rsid w:val="603D9868"/>
    <w:rsid w:val="6098AB59"/>
    <w:rsid w:val="60E0DE0C"/>
    <w:rsid w:val="61402667"/>
    <w:rsid w:val="6143E593"/>
    <w:rsid w:val="61A90F90"/>
    <w:rsid w:val="62452474"/>
    <w:rsid w:val="62D45A05"/>
    <w:rsid w:val="62DBF6C8"/>
    <w:rsid w:val="62EA5853"/>
    <w:rsid w:val="633C6BEB"/>
    <w:rsid w:val="63A349AD"/>
    <w:rsid w:val="63CDD1CE"/>
    <w:rsid w:val="63E0F4D5"/>
    <w:rsid w:val="64676520"/>
    <w:rsid w:val="647E3C94"/>
    <w:rsid w:val="649A5D48"/>
    <w:rsid w:val="64B22406"/>
    <w:rsid w:val="652133E1"/>
    <w:rsid w:val="654F0A53"/>
    <w:rsid w:val="657CC536"/>
    <w:rsid w:val="65B35DA8"/>
    <w:rsid w:val="66C3CF0D"/>
    <w:rsid w:val="6716BB5F"/>
    <w:rsid w:val="67419F0C"/>
    <w:rsid w:val="674F3E3F"/>
    <w:rsid w:val="67FF3598"/>
    <w:rsid w:val="683795F0"/>
    <w:rsid w:val="6849D1C1"/>
    <w:rsid w:val="685455B8"/>
    <w:rsid w:val="6857C943"/>
    <w:rsid w:val="68D2C794"/>
    <w:rsid w:val="68E4A08D"/>
    <w:rsid w:val="691A67C9"/>
    <w:rsid w:val="69291822"/>
    <w:rsid w:val="69809DBF"/>
    <w:rsid w:val="69825FA4"/>
    <w:rsid w:val="698F008E"/>
    <w:rsid w:val="69E458A3"/>
    <w:rsid w:val="6ADB0853"/>
    <w:rsid w:val="6B2FB11A"/>
    <w:rsid w:val="6B5ACC00"/>
    <w:rsid w:val="6B8E8921"/>
    <w:rsid w:val="6BAF965F"/>
    <w:rsid w:val="6CB1F34C"/>
    <w:rsid w:val="6CF00C14"/>
    <w:rsid w:val="6DACC47C"/>
    <w:rsid w:val="6DB80B22"/>
    <w:rsid w:val="6DC388A4"/>
    <w:rsid w:val="6DD06A7C"/>
    <w:rsid w:val="6DFE71FE"/>
    <w:rsid w:val="6E394DA3"/>
    <w:rsid w:val="6E39F40D"/>
    <w:rsid w:val="6EA0B91D"/>
    <w:rsid w:val="6F5CE110"/>
    <w:rsid w:val="6F5FF726"/>
    <w:rsid w:val="6F970CE9"/>
    <w:rsid w:val="6FB87151"/>
    <w:rsid w:val="6FEEDCDE"/>
    <w:rsid w:val="711725EC"/>
    <w:rsid w:val="7127B0E7"/>
    <w:rsid w:val="712D95A5"/>
    <w:rsid w:val="7177FC7E"/>
    <w:rsid w:val="72162CC3"/>
    <w:rsid w:val="7240E8B4"/>
    <w:rsid w:val="724D11FA"/>
    <w:rsid w:val="72B2F64D"/>
    <w:rsid w:val="72C03FF3"/>
    <w:rsid w:val="72DDF044"/>
    <w:rsid w:val="731BA474"/>
    <w:rsid w:val="73267DA0"/>
    <w:rsid w:val="7402F3A9"/>
    <w:rsid w:val="744EC6AE"/>
    <w:rsid w:val="744EDB3F"/>
    <w:rsid w:val="749A56CF"/>
    <w:rsid w:val="74AD8A0A"/>
    <w:rsid w:val="74EAC3B6"/>
    <w:rsid w:val="753B6ADD"/>
    <w:rsid w:val="75D7FBF6"/>
    <w:rsid w:val="75E51CF5"/>
    <w:rsid w:val="75F501DE"/>
    <w:rsid w:val="762C99B8"/>
    <w:rsid w:val="76412658"/>
    <w:rsid w:val="766D8396"/>
    <w:rsid w:val="76A292C0"/>
    <w:rsid w:val="76E5B9F3"/>
    <w:rsid w:val="773B178D"/>
    <w:rsid w:val="77C97F03"/>
    <w:rsid w:val="77F0AC0A"/>
    <w:rsid w:val="78030A3E"/>
    <w:rsid w:val="7865BC16"/>
    <w:rsid w:val="78BD0026"/>
    <w:rsid w:val="78DB4C0E"/>
    <w:rsid w:val="7938F163"/>
    <w:rsid w:val="795D4053"/>
    <w:rsid w:val="795D9D3E"/>
    <w:rsid w:val="79624075"/>
    <w:rsid w:val="7995BF24"/>
    <w:rsid w:val="7A1344D3"/>
    <w:rsid w:val="7A399AFA"/>
    <w:rsid w:val="7A9E2C1D"/>
    <w:rsid w:val="7AA15959"/>
    <w:rsid w:val="7AA7BDE6"/>
    <w:rsid w:val="7B04F6AA"/>
    <w:rsid w:val="7B136786"/>
    <w:rsid w:val="7B3A05B6"/>
    <w:rsid w:val="7B787EB2"/>
    <w:rsid w:val="7B7CE9A9"/>
    <w:rsid w:val="7BC12C09"/>
    <w:rsid w:val="7BF19382"/>
    <w:rsid w:val="7BF61B08"/>
    <w:rsid w:val="7D1857EB"/>
    <w:rsid w:val="7D432330"/>
    <w:rsid w:val="7DAEEEE3"/>
    <w:rsid w:val="7E28C67C"/>
    <w:rsid w:val="7E2CD300"/>
    <w:rsid w:val="7E9619BA"/>
    <w:rsid w:val="7E9AC75E"/>
    <w:rsid w:val="7EB48BBD"/>
    <w:rsid w:val="7F0A29E5"/>
    <w:rsid w:val="7F7DDBBC"/>
    <w:rsid w:val="7F9C65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1B98"/>
  <w15:chartTrackingRefBased/>
  <w15:docId w15:val="{4C1AC313-2A71-47F3-A5C5-B07E2776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B278A"/>
    <w:pPr>
      <w:keepNext/>
      <w:keepLines/>
      <w:spacing w:before="480" w:after="0" w:line="276" w:lineRule="auto"/>
      <w:outlineLvl w:val="0"/>
    </w:pPr>
    <w:rPr>
      <w:rFonts w:asciiTheme="majorHAnsi" w:hAnsiTheme="majorHAnsi" w:eastAsiaTheme="majorEastAsia" w:cstheme="majorBidi"/>
      <w:b/>
      <w:bCs/>
      <w:color w:val="2E74B5" w:themeColor="accent1" w:themeShade="BF"/>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763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209EF"/>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5209EF"/>
    <w:rPr>
      <w:color w:val="0563C1" w:themeColor="hyperlink"/>
      <w:u w:val="single"/>
    </w:rPr>
  </w:style>
  <w:style w:type="paragraph" w:styleId="PlainText">
    <w:name w:val="Plain Text"/>
    <w:basedOn w:val="Normal"/>
    <w:link w:val="PlainTextChar"/>
    <w:uiPriority w:val="99"/>
    <w:unhideWhenUsed/>
    <w:rsid w:val="005209EF"/>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5209EF"/>
    <w:rPr>
      <w:rFonts w:ascii="Calibri" w:hAnsi="Calibri"/>
      <w:szCs w:val="21"/>
    </w:rPr>
  </w:style>
  <w:style w:type="character" w:styleId="CommentReference">
    <w:name w:val="annotation reference"/>
    <w:basedOn w:val="DefaultParagraphFont"/>
    <w:uiPriority w:val="99"/>
    <w:semiHidden/>
    <w:unhideWhenUsed/>
    <w:rsid w:val="00DC1A55"/>
    <w:rPr>
      <w:sz w:val="16"/>
      <w:szCs w:val="16"/>
    </w:rPr>
  </w:style>
  <w:style w:type="paragraph" w:styleId="CommentText">
    <w:name w:val="annotation text"/>
    <w:basedOn w:val="Normal"/>
    <w:link w:val="CommentTextChar"/>
    <w:uiPriority w:val="99"/>
    <w:unhideWhenUsed/>
    <w:rsid w:val="00DC1A55"/>
    <w:pPr>
      <w:spacing w:line="240" w:lineRule="auto"/>
    </w:pPr>
    <w:rPr>
      <w:sz w:val="20"/>
      <w:szCs w:val="20"/>
    </w:rPr>
  </w:style>
  <w:style w:type="character" w:styleId="CommentTextChar" w:customStyle="1">
    <w:name w:val="Comment Text Char"/>
    <w:basedOn w:val="DefaultParagraphFont"/>
    <w:link w:val="CommentText"/>
    <w:uiPriority w:val="99"/>
    <w:rsid w:val="00DC1A55"/>
    <w:rPr>
      <w:sz w:val="20"/>
      <w:szCs w:val="20"/>
    </w:rPr>
  </w:style>
  <w:style w:type="paragraph" w:styleId="CommentSubject">
    <w:name w:val="annotation subject"/>
    <w:basedOn w:val="CommentText"/>
    <w:next w:val="CommentText"/>
    <w:link w:val="CommentSubjectChar"/>
    <w:uiPriority w:val="99"/>
    <w:semiHidden/>
    <w:unhideWhenUsed/>
    <w:rsid w:val="00DC1A55"/>
    <w:rPr>
      <w:b/>
      <w:bCs/>
    </w:rPr>
  </w:style>
  <w:style w:type="character" w:styleId="CommentSubjectChar" w:customStyle="1">
    <w:name w:val="Comment Subject Char"/>
    <w:basedOn w:val="CommentTextChar"/>
    <w:link w:val="CommentSubject"/>
    <w:uiPriority w:val="99"/>
    <w:semiHidden/>
    <w:rsid w:val="00DC1A55"/>
    <w:rPr>
      <w:b/>
      <w:bCs/>
      <w:sz w:val="20"/>
      <w:szCs w:val="20"/>
    </w:rPr>
  </w:style>
  <w:style w:type="paragraph" w:styleId="BalloonText">
    <w:name w:val="Balloon Text"/>
    <w:basedOn w:val="Normal"/>
    <w:link w:val="BalloonTextChar"/>
    <w:uiPriority w:val="99"/>
    <w:semiHidden/>
    <w:unhideWhenUsed/>
    <w:rsid w:val="00DC1A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1A55"/>
    <w:rPr>
      <w:rFonts w:ascii="Segoe UI" w:hAnsi="Segoe UI" w:cs="Segoe UI"/>
      <w:sz w:val="18"/>
      <w:szCs w:val="18"/>
    </w:rPr>
  </w:style>
  <w:style w:type="character" w:styleId="FollowedHyperlink">
    <w:name w:val="FollowedHyperlink"/>
    <w:basedOn w:val="DefaultParagraphFont"/>
    <w:uiPriority w:val="99"/>
    <w:semiHidden/>
    <w:unhideWhenUsed/>
    <w:rsid w:val="00295BA7"/>
    <w:rPr>
      <w:color w:val="954F72" w:themeColor="followedHyperlink"/>
      <w:u w:val="single"/>
    </w:rPr>
  </w:style>
  <w:style w:type="table" w:styleId="TableGrid">
    <w:name w:val="Table Grid"/>
    <w:basedOn w:val="TableNormal"/>
    <w:uiPriority w:val="39"/>
    <w:rsid w:val="001901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B039E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039E8"/>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3B278A"/>
    <w:rPr>
      <w:rFonts w:asciiTheme="majorHAnsi" w:hAnsiTheme="majorHAnsi" w:eastAsiaTheme="majorEastAsia" w:cstheme="majorBidi"/>
      <w:b/>
      <w:bCs/>
      <w:color w:val="2E74B5" w:themeColor="accent1" w:themeShade="BF"/>
      <w:sz w:val="28"/>
      <w:szCs w:val="28"/>
      <w:lang w:eastAsia="en-GB"/>
    </w:rPr>
  </w:style>
  <w:style w:type="table" w:styleId="TableGrid1" w:customStyle="1">
    <w:name w:val="Table Grid1"/>
    <w:basedOn w:val="TableNormal"/>
    <w:next w:val="TableGrid"/>
    <w:rsid w:val="002349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369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69C3"/>
  </w:style>
  <w:style w:type="paragraph" w:styleId="Footer">
    <w:name w:val="footer"/>
    <w:basedOn w:val="Normal"/>
    <w:link w:val="FooterChar"/>
    <w:uiPriority w:val="99"/>
    <w:unhideWhenUsed/>
    <w:rsid w:val="00C369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69C3"/>
  </w:style>
  <w:style w:type="paragraph" w:styleId="Revision">
    <w:name w:val="Revision"/>
    <w:hidden/>
    <w:uiPriority w:val="99"/>
    <w:semiHidden/>
    <w:rsid w:val="00DC4CC2"/>
    <w:pPr>
      <w:spacing w:after="0" w:line="240" w:lineRule="auto"/>
    </w:pPr>
  </w:style>
  <w:style w:type="character" w:styleId="UnresolvedMention">
    <w:name w:val="Unresolved Mention"/>
    <w:basedOn w:val="DefaultParagraphFont"/>
    <w:uiPriority w:val="99"/>
    <w:semiHidden/>
    <w:unhideWhenUsed/>
    <w:rsid w:val="005F2A89"/>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di@durham.ac.uk"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durham.ac.uk/media/durham-university/visit-us/for-schools-and-colleges/documents/2020-21-to-2024-25-UniversityofDurham_APP_2020-21_FINAL_10007143.pdf" TargetMode="External" Id="rId12" /><Relationship Type="http://schemas.openxmlformats.org/officeDocument/2006/relationships/hyperlink" Target="https://forms.office.com/e/GxuQ5F6ZTp" TargetMode="Externa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https://taso.org.uk/evidence/evaluation-guidance-resources/toc/"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6/09/relationships/commentsIds" Target="commentsIds.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taso.org.uk/evidence/evaluation-guidance-resources/toc/"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fontTable" Target="fontTable.xml" Id="rId22" /><Relationship Type="http://schemas.openxmlformats.org/officeDocument/2006/relationships/glossaryDocument" Target="glossary/document.xml" Id="R38851145c52042d2" /></Relationships>
</file>

<file path=word/documenttasks/documenttasks1.xml><?xml version="1.0" encoding="utf-8"?>
<t:Tasks xmlns:t="http://schemas.microsoft.com/office/tasks/2019/documenttasks" xmlns:oel="http://schemas.microsoft.com/office/2019/extlst">
  <t:Task id="{184FD283-DC01-4FE1-AE35-751C90F2FF9F}">
    <t:Anchor>
      <t:Comment id="684349144"/>
    </t:Anchor>
    <t:History>
      <t:Event id="{5D4DB6C8-AB46-4535-9A76-E659213C1920}" time="2023-10-06T09:54:02.841Z">
        <t:Attribution userId="S::sfrh68@durham.ac.uk::ac3a027a-5710-487a-b2a3-3847207c03e2" userProvider="AD" userName="JOHNSON, ANGELA"/>
        <t:Anchor>
          <t:Comment id="2063475813"/>
        </t:Anchor>
        <t:Create/>
      </t:Event>
      <t:Event id="{BABB78C5-CF72-4AAA-B159-D45F7555FB71}" time="2023-10-06T09:54:02.841Z">
        <t:Attribution userId="S::sfrh68@durham.ac.uk::ac3a027a-5710-487a-b2a3-3847207c03e2" userProvider="AD" userName="JOHNSON, ANGELA"/>
        <t:Anchor>
          <t:Comment id="2063475813"/>
        </t:Anchor>
        <t:Assign userId="S::cxfv67@durham.ac.uk::e2330862-72f2-41a9-82fa-06332bab64d8" userProvider="AD" userName="COLDWELL, JORDAN P."/>
      </t:Event>
      <t:Event id="{2DE0740E-5C45-41DD-8461-789B181A4128}" time="2023-10-06T09:54:02.841Z">
        <t:Attribution userId="S::sfrh68@durham.ac.uk::ac3a027a-5710-487a-b2a3-3847207c03e2" userProvider="AD" userName="JOHNSON, ANGELA"/>
        <t:Anchor>
          <t:Comment id="2063475813"/>
        </t:Anchor>
        <t:SetTitle title="@COLDWELL, JORDAN P. I've amended slightly. I don't want to say well prioritise as we could have a extensive project that costs a lot but might not have the same impact. let me know if id doesn't make sense."/>
      </t:Event>
    </t:History>
  </t:Task>
  <t:Task id="{53941528-18BE-48E8-B52B-5516F8527698}">
    <t:Anchor>
      <t:Comment id="1747964831"/>
    </t:Anchor>
    <t:History>
      <t:Event id="{D04B915E-A5B7-4CB7-88AA-6EDA6EBA46A7}" time="2024-04-19T13:52:47.286Z">
        <t:Attribution userId="S::klcx18@durham.ac.uk::2e4b5741-e1e1-40d4-9528-e5b09f94bab3" userProvider="AD" userName="CALLARD, ASHLEY A."/>
        <t:Anchor>
          <t:Comment id="1501386084"/>
        </t:Anchor>
        <t:Create/>
      </t:Event>
      <t:Event id="{698CF048-B98E-479B-B334-350EF46EE059}" time="2024-04-19T13:52:47.286Z">
        <t:Attribution userId="S::klcx18@durham.ac.uk::2e4b5741-e1e1-40d4-9528-e5b09f94bab3" userProvider="AD" userName="CALLARD, ASHLEY A."/>
        <t:Anchor>
          <t:Comment id="1501386084"/>
        </t:Anchor>
        <t:Assign userId="S::cxfv67@durham.ac.uk::e2330862-72f2-41a9-82fa-06332bab64d8" userProvider="AD" userName="COLDWELL, JORDAN P."/>
      </t:Event>
      <t:Event id="{22AD8887-52FC-4586-A0E6-EC7EFC78BC36}" time="2024-04-19T13:52:47.286Z">
        <t:Attribution userId="S::klcx18@durham.ac.uk::2e4b5741-e1e1-40d4-9528-e5b09f94bab3" userProvider="AD" userName="CALLARD, ASHLEY A."/>
        <t:Anchor>
          <t:Comment id="1501386084"/>
        </t:Anchor>
        <t:SetTitle title="@COLDWELL, JORDAN P. I've updated this to reflect the WP fund - could you have a look and check the initial part of the statement is still relevant to the EDI side of the fund please?"/>
      </t:Event>
      <t:Event id="{F5BAA700-3255-4605-B9F9-6EA0ACA8E974}" time="2024-04-22T08:41:53.54Z">
        <t:Attribution userId="S::vhkr97@durham.ac.uk::0bda1b9b-3a89-4902-9434-58654efd85d6" userProvider="AD" userName="RANKIN-CARR, LOUISE"/>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430988-924e-446d-af34-1a1a3ba332b3}"/>
      </w:docPartPr>
      <w:docPartBody>
        <w:p w14:paraId="6E71F8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28400-600d-4371-8fdd-2a7f1bdb5771" xsi:nil="true"/>
    <lcf76f155ced4ddcb4097134ff3c332f xmlns="df359f04-8cec-4b43-a7a8-d7c409e139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3F085BC9ACC4A9E49A1FE659FC83A" ma:contentTypeVersion="13" ma:contentTypeDescription="Create a new document." ma:contentTypeScope="" ma:versionID="3b3d6538f52c305b11bd5009913983cd">
  <xsd:schema xmlns:xsd="http://www.w3.org/2001/XMLSchema" xmlns:xs="http://www.w3.org/2001/XMLSchema" xmlns:p="http://schemas.microsoft.com/office/2006/metadata/properties" xmlns:ns2="df359f04-8cec-4b43-a7a8-d7c409e139d0" xmlns:ns3="d2d28400-600d-4371-8fdd-2a7f1bdb5771" targetNamespace="http://schemas.microsoft.com/office/2006/metadata/properties" ma:root="true" ma:fieldsID="31db15510660c12d63e053b571d567b9" ns2:_="" ns3:_="">
    <xsd:import namespace="df359f04-8cec-4b43-a7a8-d7c409e139d0"/>
    <xsd:import namespace="d2d28400-600d-4371-8fdd-2a7f1bdb57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59f04-8cec-4b43-a7a8-d7c409e1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28400-600d-4371-8fdd-2a7f1bdb577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e870fe-08cb-48d6-b1fe-43866287ce02}" ma:internalName="TaxCatchAll" ma:showField="CatchAllData" ma:web="d2d28400-600d-4371-8fdd-2a7f1bdb577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3670-4B5A-405B-8284-D69E8C5D258E}">
  <ds:schemaRefs>
    <ds:schemaRef ds:uri="http://schemas.microsoft.com/office/2006/metadata/properties"/>
    <ds:schemaRef ds:uri="http://www.w3.org/2000/xmlns/"/>
    <ds:schemaRef ds:uri="d2d28400-600d-4371-8fdd-2a7f1bdb5771"/>
    <ds:schemaRef ds:uri="http://www.w3.org/2001/XMLSchema-instance"/>
    <ds:schemaRef ds:uri="df359f04-8cec-4b43-a7a8-d7c409e139d0"/>
    <ds:schemaRef ds:uri="http://schemas.microsoft.com/office/infopath/2007/PartnerControls"/>
  </ds:schemaRefs>
</ds:datastoreItem>
</file>

<file path=customXml/itemProps2.xml><?xml version="1.0" encoding="utf-8"?>
<ds:datastoreItem xmlns:ds="http://schemas.openxmlformats.org/officeDocument/2006/customXml" ds:itemID="{63858C40-6020-4229-A912-4E02332D62EF}">
  <ds:schemaRefs>
    <ds:schemaRef ds:uri="http://schemas.microsoft.com/office/2006/metadata/contentType"/>
    <ds:schemaRef ds:uri="http://schemas.microsoft.com/office/2006/metadata/properties/metaAttributes"/>
    <ds:schemaRef ds:uri="http://www.w3.org/2000/xmlns/"/>
    <ds:schemaRef ds:uri="http://www.w3.org/2001/XMLSchema"/>
    <ds:schemaRef ds:uri="df359f04-8cec-4b43-a7a8-d7c409e139d0"/>
    <ds:schemaRef ds:uri="d2d28400-600d-4371-8fdd-2a7f1bdb57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9B65E-0074-4762-A84A-D852C0523415}">
  <ds:schemaRefs>
    <ds:schemaRef ds:uri="http://schemas.microsoft.com/sharepoint/v3/contenttype/forms"/>
  </ds:schemaRefs>
</ds:datastoreItem>
</file>

<file path=customXml/itemProps4.xml><?xml version="1.0" encoding="utf-8"?>
<ds:datastoreItem xmlns:ds="http://schemas.openxmlformats.org/officeDocument/2006/customXml" ds:itemID="{390A73FF-1383-46B6-B4E2-FC1C58A4EB9E}">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Durham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xvzw44</dc:creator>
  <keywords/>
  <dc:description/>
  <lastModifiedBy>RANKIN-CARR, LOUISE</lastModifiedBy>
  <revision>146</revision>
  <lastPrinted>2023-10-13T08:30:00.0000000Z</lastPrinted>
  <dcterms:created xsi:type="dcterms:W3CDTF">2023-10-03T22:16:00.0000000Z</dcterms:created>
  <dcterms:modified xsi:type="dcterms:W3CDTF">2024-04-22T08:42:29.0183049Z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0x0101003F93F085BC9ACC4A9E49A1FE659FC83A</vt:lpwstr>
  </property>
  <property fmtid="{D5CDD505-2E9C-101B-9397-08002B2CF9AE}" pid="3" name="MediaServiceImageTags">
    <vt:lpwstr/>
  </property>
</Properties>
</file>